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98C" w:rsidRPr="00DD298C" w:rsidRDefault="005D7531" w:rsidP="00F25E05">
      <w:pPr>
        <w:tabs>
          <w:tab w:val="left" w:pos="1966"/>
        </w:tabs>
        <w:suppressAutoHyphens w:val="0"/>
        <w:spacing w:after="160" w:line="259" w:lineRule="auto"/>
        <w:ind w:hanging="426"/>
        <w:jc w:val="center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Ф</w:t>
      </w:r>
      <w:r w:rsidR="00F25E05" w:rsidRPr="00F25E05">
        <w:rPr>
          <w:b/>
          <w:sz w:val="24"/>
          <w:szCs w:val="24"/>
          <w:lang w:eastAsia="ru-RU"/>
        </w:rPr>
        <w:t>илиал ПАО «Россети Центр и Приволжье» - «Тулэнерго»</w:t>
      </w:r>
    </w:p>
    <w:tbl>
      <w:tblPr>
        <w:tblpPr w:leftFromText="180" w:rightFromText="180" w:vertAnchor="text" w:horzAnchor="margin" w:tblpX="-567" w:tblpY="170"/>
        <w:tblW w:w="11624" w:type="dxa"/>
        <w:tblLook w:val="0000" w:firstRow="0" w:lastRow="0" w:firstColumn="0" w:lastColumn="0" w:noHBand="0" w:noVBand="0"/>
      </w:tblPr>
      <w:tblGrid>
        <w:gridCol w:w="4928"/>
        <w:gridCol w:w="1593"/>
        <w:gridCol w:w="5103"/>
      </w:tblGrid>
      <w:tr w:rsidR="001D6366" w:rsidRPr="004E2021" w:rsidTr="00B25E42">
        <w:trPr>
          <w:trHeight w:val="2261"/>
        </w:trPr>
        <w:tc>
          <w:tcPr>
            <w:tcW w:w="4928" w:type="dxa"/>
          </w:tcPr>
          <w:p w:rsidR="001D6366" w:rsidRPr="004E2021" w:rsidRDefault="001D6366" w:rsidP="00B25E42">
            <w:pPr>
              <w:ind w:left="142"/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>Утверждаю: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Первый заместитель директора – 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bookmarkStart w:id="0" w:name="_GoBack"/>
            <w:bookmarkEnd w:id="0"/>
            <w:r w:rsidRPr="004E2021">
              <w:rPr>
                <w:sz w:val="24"/>
                <w:szCs w:val="24"/>
              </w:rPr>
              <w:t xml:space="preserve">Главный инженер  </w:t>
            </w:r>
          </w:p>
          <w:p w:rsidR="001D6366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филиала «Тулэнерго»</w:t>
            </w:r>
          </w:p>
          <w:p w:rsidR="00877EFC" w:rsidRPr="004E2021" w:rsidRDefault="00877EFC" w:rsidP="00B25E42">
            <w:pPr>
              <w:ind w:left="142"/>
              <w:rPr>
                <w:sz w:val="24"/>
                <w:szCs w:val="24"/>
              </w:rPr>
            </w:pP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_______________   /</w:t>
            </w:r>
            <w:r w:rsidRPr="004E2021">
              <w:rPr>
                <w:sz w:val="24"/>
                <w:szCs w:val="24"/>
                <w:u w:val="single"/>
              </w:rPr>
              <w:t>С.Ю. Захаров</w:t>
            </w:r>
            <w:r w:rsidRPr="004E2021">
              <w:rPr>
                <w:sz w:val="24"/>
                <w:szCs w:val="24"/>
              </w:rPr>
              <w:t>/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  <w:vertAlign w:val="superscript"/>
              </w:rPr>
            </w:pPr>
            <w:r w:rsidRPr="004E2021">
              <w:rPr>
                <w:sz w:val="24"/>
                <w:szCs w:val="24"/>
                <w:vertAlign w:val="superscript"/>
              </w:rPr>
              <w:t xml:space="preserve">                  (</w:t>
            </w:r>
            <w:proofErr w:type="gramStart"/>
            <w:r w:rsidRPr="004E2021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4E2021">
              <w:rPr>
                <w:sz w:val="24"/>
                <w:szCs w:val="24"/>
                <w:vertAlign w:val="superscript"/>
              </w:rPr>
              <w:t xml:space="preserve">                (расшифровка)                 </w:t>
            </w:r>
          </w:p>
          <w:p w:rsidR="001D6366" w:rsidRPr="004E2021" w:rsidRDefault="007C0492" w:rsidP="00BF3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«</w:t>
            </w:r>
            <w:r w:rsidR="003B7D3E">
              <w:rPr>
                <w:sz w:val="24"/>
                <w:szCs w:val="24"/>
              </w:rPr>
              <w:t>0</w:t>
            </w:r>
            <w:r w:rsidR="00BF3EDB">
              <w:rPr>
                <w:sz w:val="24"/>
                <w:szCs w:val="24"/>
              </w:rPr>
              <w:t>2</w:t>
            </w:r>
            <w:r w:rsidR="001D6366" w:rsidRPr="004E2021">
              <w:rPr>
                <w:sz w:val="24"/>
                <w:szCs w:val="24"/>
              </w:rPr>
              <w:t xml:space="preserve">» </w:t>
            </w:r>
            <w:r w:rsidR="003B7D3E">
              <w:rPr>
                <w:sz w:val="24"/>
                <w:szCs w:val="24"/>
              </w:rPr>
              <w:t>июля</w:t>
            </w:r>
            <w:r w:rsidR="001D6366" w:rsidRPr="004E2021">
              <w:rPr>
                <w:sz w:val="24"/>
                <w:szCs w:val="24"/>
              </w:rPr>
              <w:t xml:space="preserve"> 2026г.</w:t>
            </w:r>
          </w:p>
        </w:tc>
        <w:tc>
          <w:tcPr>
            <w:tcW w:w="1593" w:type="dxa"/>
          </w:tcPr>
          <w:p w:rsidR="001D6366" w:rsidRPr="004E2021" w:rsidRDefault="001D6366" w:rsidP="00B25E42">
            <w:pPr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5103" w:type="dxa"/>
          </w:tcPr>
          <w:p w:rsidR="001D6366" w:rsidRPr="004E2021" w:rsidRDefault="001D6366" w:rsidP="00B25E42">
            <w:pPr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>Согласовано:</w:t>
            </w: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Заместитель директора </w:t>
            </w: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color w:val="000000"/>
                <w:sz w:val="24"/>
                <w:szCs w:val="24"/>
              </w:rPr>
              <w:t>по инвестиционной деятельности</w:t>
            </w:r>
            <w:r w:rsidRPr="004E2021">
              <w:rPr>
                <w:sz w:val="24"/>
                <w:szCs w:val="24"/>
              </w:rPr>
              <w:t xml:space="preserve"> </w:t>
            </w:r>
          </w:p>
          <w:p w:rsidR="001D6366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филиала «Тулэнерго»</w:t>
            </w:r>
          </w:p>
          <w:p w:rsidR="00877EFC" w:rsidRPr="004E2021" w:rsidRDefault="00877EFC" w:rsidP="00B25E42">
            <w:pPr>
              <w:rPr>
                <w:sz w:val="24"/>
                <w:szCs w:val="24"/>
              </w:rPr>
            </w:pP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 ______________ /</w:t>
            </w:r>
            <w:r w:rsidRPr="004E2021">
              <w:rPr>
                <w:sz w:val="24"/>
                <w:szCs w:val="24"/>
                <w:u w:val="single"/>
              </w:rPr>
              <w:t>Д.В. Малыгин</w:t>
            </w:r>
            <w:r w:rsidRPr="004E2021">
              <w:rPr>
                <w:sz w:val="24"/>
                <w:szCs w:val="24"/>
              </w:rPr>
              <w:t>/</w:t>
            </w:r>
          </w:p>
          <w:p w:rsidR="001D6366" w:rsidRPr="004E2021" w:rsidRDefault="001D6366" w:rsidP="00B25E42">
            <w:pPr>
              <w:rPr>
                <w:sz w:val="24"/>
                <w:szCs w:val="24"/>
                <w:vertAlign w:val="superscript"/>
              </w:rPr>
            </w:pPr>
            <w:r w:rsidRPr="004E2021">
              <w:rPr>
                <w:sz w:val="24"/>
                <w:szCs w:val="24"/>
                <w:vertAlign w:val="superscript"/>
              </w:rPr>
              <w:t xml:space="preserve">                   (</w:t>
            </w:r>
            <w:proofErr w:type="gramStart"/>
            <w:r w:rsidRPr="004E2021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4E2021">
              <w:rPr>
                <w:sz w:val="24"/>
                <w:szCs w:val="24"/>
                <w:vertAlign w:val="superscript"/>
              </w:rPr>
              <w:t xml:space="preserve">          (расшифровка)               </w:t>
            </w:r>
          </w:p>
          <w:p w:rsidR="001D6366" w:rsidRPr="004E2021" w:rsidRDefault="007C0492" w:rsidP="00BF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3B7D3E">
              <w:rPr>
                <w:sz w:val="24"/>
                <w:szCs w:val="24"/>
              </w:rPr>
              <w:t>0</w:t>
            </w:r>
            <w:r w:rsidR="00BF3EDB">
              <w:rPr>
                <w:sz w:val="24"/>
                <w:szCs w:val="24"/>
              </w:rPr>
              <w:t>2</w:t>
            </w:r>
            <w:r w:rsidR="00023D2D" w:rsidRPr="00023D2D">
              <w:rPr>
                <w:sz w:val="24"/>
                <w:szCs w:val="24"/>
              </w:rPr>
              <w:t xml:space="preserve">» </w:t>
            </w:r>
            <w:r w:rsidR="003B7D3E">
              <w:rPr>
                <w:sz w:val="24"/>
                <w:szCs w:val="24"/>
              </w:rPr>
              <w:t>июля</w:t>
            </w:r>
            <w:r w:rsidR="00023D2D" w:rsidRPr="00023D2D">
              <w:rPr>
                <w:sz w:val="24"/>
                <w:szCs w:val="24"/>
              </w:rPr>
              <w:t xml:space="preserve"> 2026г.</w:t>
            </w:r>
          </w:p>
        </w:tc>
      </w:tr>
    </w:tbl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DD298C" w:rsidRPr="004E2021" w:rsidRDefault="00DD298C" w:rsidP="00DD298C">
      <w:pPr>
        <w:ind w:firstLine="567"/>
        <w:jc w:val="center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ТЕХНИЧЕСКОЕ ЗАДАНИЕ</w:t>
      </w:r>
    </w:p>
    <w:p w:rsidR="00136CC2" w:rsidRPr="00136CC2" w:rsidRDefault="00DD298C" w:rsidP="003B7D3E">
      <w:pPr>
        <w:ind w:firstLine="142"/>
        <w:jc w:val="center"/>
        <w:rPr>
          <w:sz w:val="24"/>
          <w:szCs w:val="24"/>
        </w:rPr>
      </w:pPr>
      <w:r w:rsidRPr="004E2021">
        <w:rPr>
          <w:sz w:val="24"/>
          <w:szCs w:val="24"/>
        </w:rPr>
        <w:t>на выполнение</w:t>
      </w:r>
      <w:r w:rsidR="00E5290C">
        <w:rPr>
          <w:sz w:val="24"/>
          <w:szCs w:val="24"/>
        </w:rPr>
        <w:t xml:space="preserve"> СМР по объект</w:t>
      </w:r>
      <w:r w:rsidR="00136CC2">
        <w:rPr>
          <w:sz w:val="24"/>
          <w:szCs w:val="24"/>
        </w:rPr>
        <w:t>ам</w:t>
      </w:r>
      <w:r w:rsidR="002C5A9B">
        <w:rPr>
          <w:sz w:val="24"/>
          <w:szCs w:val="24"/>
        </w:rPr>
        <w:t>:</w:t>
      </w:r>
      <w:r w:rsidR="00115371">
        <w:rPr>
          <w:sz w:val="24"/>
          <w:szCs w:val="24"/>
        </w:rPr>
        <w:t xml:space="preserve"> </w:t>
      </w:r>
      <w:r w:rsidR="003B7D3E" w:rsidRPr="003B7D3E">
        <w:rPr>
          <w:sz w:val="24"/>
          <w:szCs w:val="24"/>
        </w:rPr>
        <w:t xml:space="preserve">Строительство двух КЛ 10 </w:t>
      </w:r>
      <w:proofErr w:type="spellStart"/>
      <w:r w:rsidR="003B7D3E" w:rsidRPr="003B7D3E">
        <w:rPr>
          <w:sz w:val="24"/>
          <w:szCs w:val="24"/>
        </w:rPr>
        <w:t>кВ</w:t>
      </w:r>
      <w:proofErr w:type="spellEnd"/>
      <w:r w:rsidR="003B7D3E" w:rsidRPr="003B7D3E">
        <w:rPr>
          <w:sz w:val="24"/>
          <w:szCs w:val="24"/>
        </w:rPr>
        <w:t xml:space="preserve"> от РУ 10 </w:t>
      </w:r>
      <w:proofErr w:type="spellStart"/>
      <w:r w:rsidR="003B7D3E" w:rsidRPr="003B7D3E">
        <w:rPr>
          <w:sz w:val="24"/>
          <w:szCs w:val="24"/>
        </w:rPr>
        <w:t>кВ</w:t>
      </w:r>
      <w:proofErr w:type="spellEnd"/>
      <w:r w:rsidR="003B7D3E" w:rsidRPr="003B7D3E">
        <w:rPr>
          <w:sz w:val="24"/>
          <w:szCs w:val="24"/>
        </w:rPr>
        <w:t xml:space="preserve"> ТП № 1507 до РУ 10 </w:t>
      </w:r>
      <w:proofErr w:type="spellStart"/>
      <w:r w:rsidR="003B7D3E" w:rsidRPr="003B7D3E">
        <w:rPr>
          <w:sz w:val="24"/>
          <w:szCs w:val="24"/>
        </w:rPr>
        <w:t>кВ</w:t>
      </w:r>
      <w:proofErr w:type="spellEnd"/>
      <w:r w:rsidR="003B7D3E" w:rsidRPr="003B7D3E">
        <w:rPr>
          <w:sz w:val="24"/>
          <w:szCs w:val="24"/>
        </w:rPr>
        <w:t xml:space="preserve"> ТП № 1508 для технологического присоединения АО СЗ "</w:t>
      </w:r>
      <w:proofErr w:type="spellStart"/>
      <w:r w:rsidR="003B7D3E" w:rsidRPr="003B7D3E">
        <w:rPr>
          <w:sz w:val="24"/>
          <w:szCs w:val="24"/>
        </w:rPr>
        <w:t>Внешстрой</w:t>
      </w:r>
      <w:proofErr w:type="spellEnd"/>
      <w:r w:rsidR="003B7D3E" w:rsidRPr="003B7D3E">
        <w:rPr>
          <w:sz w:val="24"/>
          <w:szCs w:val="24"/>
        </w:rPr>
        <w:t xml:space="preserve">", договор от 20.07.2022г. №711087028 (свыше 670 кВт; общая протяженность 0,321 км) (TUE-00912-052); Строительство </w:t>
      </w:r>
      <w:proofErr w:type="spellStart"/>
      <w:r w:rsidR="003B7D3E" w:rsidRPr="003B7D3E">
        <w:rPr>
          <w:sz w:val="24"/>
          <w:szCs w:val="24"/>
        </w:rPr>
        <w:t>двухтрансформаторной</w:t>
      </w:r>
      <w:proofErr w:type="spellEnd"/>
      <w:r w:rsidR="003B7D3E" w:rsidRPr="003B7D3E">
        <w:rPr>
          <w:sz w:val="24"/>
          <w:szCs w:val="24"/>
        </w:rPr>
        <w:t xml:space="preserve"> подстанции (ТП № 1508 блочного типа) (за исключением РТП) с установкой трансформаторов 10/0,4 </w:t>
      </w:r>
      <w:proofErr w:type="spellStart"/>
      <w:r w:rsidR="003B7D3E" w:rsidRPr="003B7D3E">
        <w:rPr>
          <w:sz w:val="24"/>
          <w:szCs w:val="24"/>
        </w:rPr>
        <w:t>кВ</w:t>
      </w:r>
      <w:proofErr w:type="spellEnd"/>
      <w:r w:rsidR="003B7D3E" w:rsidRPr="003B7D3E">
        <w:rPr>
          <w:sz w:val="24"/>
          <w:szCs w:val="24"/>
        </w:rPr>
        <w:t xml:space="preserve"> мощностью 1,6 МВА каждый для технологического присоединения АО СЗ "</w:t>
      </w:r>
      <w:proofErr w:type="spellStart"/>
      <w:r w:rsidR="003B7D3E" w:rsidRPr="003B7D3E">
        <w:rPr>
          <w:sz w:val="24"/>
          <w:szCs w:val="24"/>
        </w:rPr>
        <w:t>Внешстрой</w:t>
      </w:r>
      <w:proofErr w:type="spellEnd"/>
      <w:r w:rsidR="003B7D3E" w:rsidRPr="003B7D3E">
        <w:rPr>
          <w:sz w:val="24"/>
          <w:szCs w:val="24"/>
        </w:rPr>
        <w:t>", договор от 20.07.2022г. №711087028 (свыше 670 кВт; общая мощность 3,2 МВА) (TUE-00912-055)</w:t>
      </w:r>
    </w:p>
    <w:p w:rsidR="00E5290C" w:rsidRPr="004E2021" w:rsidRDefault="00E5290C" w:rsidP="00136CC2">
      <w:pPr>
        <w:jc w:val="center"/>
        <w:rPr>
          <w:sz w:val="24"/>
          <w:szCs w:val="24"/>
        </w:rPr>
      </w:pPr>
    </w:p>
    <w:p w:rsidR="00EC1E6C" w:rsidRPr="004E2021" w:rsidRDefault="0030646D" w:rsidP="0030646D">
      <w:pPr>
        <w:tabs>
          <w:tab w:val="left" w:pos="6982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1D6366" w:rsidRDefault="001D6366" w:rsidP="00912EF6">
      <w:pPr>
        <w:rPr>
          <w:sz w:val="24"/>
          <w:szCs w:val="24"/>
        </w:rPr>
      </w:pPr>
    </w:p>
    <w:p w:rsidR="00912EF6" w:rsidRPr="004E2021" w:rsidRDefault="00912EF6" w:rsidP="00912EF6">
      <w:pPr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1D6366" w:rsidRPr="004E2021" w:rsidRDefault="001D6366" w:rsidP="00870270">
      <w:pPr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861060" w:rsidRDefault="00861060" w:rsidP="00E90FB7">
      <w:pPr>
        <w:rPr>
          <w:sz w:val="24"/>
          <w:szCs w:val="24"/>
        </w:rPr>
      </w:pPr>
    </w:p>
    <w:p w:rsidR="00861060" w:rsidRDefault="00861060" w:rsidP="00C577E5">
      <w:pPr>
        <w:ind w:firstLine="567"/>
        <w:rPr>
          <w:sz w:val="24"/>
          <w:szCs w:val="24"/>
        </w:rPr>
      </w:pPr>
    </w:p>
    <w:p w:rsidR="00861060" w:rsidRPr="004E2021" w:rsidRDefault="00861060" w:rsidP="00C577E5">
      <w:pPr>
        <w:ind w:firstLine="567"/>
        <w:rPr>
          <w:sz w:val="24"/>
          <w:szCs w:val="24"/>
        </w:rPr>
      </w:pPr>
    </w:p>
    <w:p w:rsidR="00EC1E6C" w:rsidRPr="004E2021" w:rsidRDefault="009E1DD1" w:rsidP="00F25E05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Тула 2026</w:t>
      </w:r>
      <w:r w:rsidR="00F25E05">
        <w:rPr>
          <w:sz w:val="24"/>
          <w:szCs w:val="24"/>
        </w:rPr>
        <w:t>г.</w:t>
      </w:r>
    </w:p>
    <w:p w:rsidR="00EC1E6C" w:rsidRPr="004E2021" w:rsidRDefault="00EC1E6C" w:rsidP="00A8305B">
      <w:pPr>
        <w:rPr>
          <w:sz w:val="24"/>
          <w:szCs w:val="24"/>
        </w:rPr>
      </w:pPr>
    </w:p>
    <w:p w:rsidR="00730DE3" w:rsidRPr="004E2021" w:rsidRDefault="00730DE3" w:rsidP="00405F13">
      <w:pPr>
        <w:pStyle w:val="a3"/>
        <w:numPr>
          <w:ilvl w:val="0"/>
          <w:numId w:val="2"/>
        </w:numPr>
        <w:tabs>
          <w:tab w:val="clear" w:pos="2580"/>
          <w:tab w:val="num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/>
          <w:sz w:val="24"/>
          <w:szCs w:val="24"/>
        </w:rPr>
        <w:t>Основание выполнения работ</w:t>
      </w:r>
    </w:p>
    <w:p w:rsidR="00730DE3" w:rsidRPr="004E2021" w:rsidRDefault="00730DE3" w:rsidP="001D6366">
      <w:pPr>
        <w:pStyle w:val="a3"/>
        <w:ind w:left="0" w:firstLine="0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Инвестиционная программа филиала ПАО «</w:t>
      </w:r>
      <w:r w:rsidR="00220A3D" w:rsidRPr="004E2021">
        <w:rPr>
          <w:bCs/>
          <w:iCs/>
          <w:sz w:val="24"/>
          <w:szCs w:val="24"/>
        </w:rPr>
        <w:t>Россети</w:t>
      </w:r>
      <w:r w:rsidR="00835E55" w:rsidRPr="004E2021">
        <w:rPr>
          <w:bCs/>
          <w:iCs/>
          <w:sz w:val="24"/>
          <w:szCs w:val="24"/>
        </w:rPr>
        <w:t xml:space="preserve"> Центр и Приволжье</w:t>
      </w:r>
      <w:r w:rsidRPr="004E2021">
        <w:rPr>
          <w:bCs/>
          <w:iCs/>
          <w:sz w:val="24"/>
          <w:szCs w:val="24"/>
        </w:rPr>
        <w:t>» – «</w:t>
      </w:r>
      <w:r w:rsidR="00835E55" w:rsidRPr="004E2021">
        <w:rPr>
          <w:bCs/>
          <w:iCs/>
          <w:sz w:val="24"/>
          <w:szCs w:val="24"/>
        </w:rPr>
        <w:t>Тул</w:t>
      </w:r>
      <w:r w:rsidRPr="004E2021">
        <w:rPr>
          <w:bCs/>
          <w:iCs/>
          <w:sz w:val="24"/>
          <w:szCs w:val="24"/>
        </w:rPr>
        <w:t>энерго».</w:t>
      </w:r>
    </w:p>
    <w:p w:rsidR="00730DE3" w:rsidRPr="004E2021" w:rsidRDefault="00730DE3" w:rsidP="00B56ECF">
      <w:pPr>
        <w:pStyle w:val="a3"/>
        <w:tabs>
          <w:tab w:val="left" w:pos="851"/>
        </w:tabs>
        <w:ind w:left="0" w:firstLine="0"/>
        <w:jc w:val="both"/>
        <w:rPr>
          <w:bCs/>
          <w:sz w:val="24"/>
          <w:szCs w:val="24"/>
        </w:rPr>
      </w:pPr>
    </w:p>
    <w:p w:rsidR="00823AC8" w:rsidRPr="00B91895" w:rsidRDefault="00823AC8" w:rsidP="00823AC8">
      <w:pPr>
        <w:pStyle w:val="a3"/>
        <w:tabs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 w:rsidRPr="004E2021">
        <w:rPr>
          <w:b/>
          <w:sz w:val="24"/>
          <w:szCs w:val="24"/>
        </w:rPr>
        <w:t>Общие требования</w:t>
      </w:r>
    </w:p>
    <w:p w:rsidR="00823AC8" w:rsidRPr="00B91895" w:rsidRDefault="00823AC8" w:rsidP="003B7D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91895">
        <w:rPr>
          <w:sz w:val="24"/>
          <w:szCs w:val="24"/>
        </w:rPr>
        <w:t xml:space="preserve">2.1. </w:t>
      </w:r>
      <w:r w:rsidR="003B7D3E" w:rsidRPr="003B7D3E">
        <w:rPr>
          <w:sz w:val="24"/>
          <w:szCs w:val="24"/>
        </w:rPr>
        <w:t xml:space="preserve">Строительство двух КЛ 10 </w:t>
      </w:r>
      <w:proofErr w:type="spellStart"/>
      <w:r w:rsidR="003B7D3E" w:rsidRPr="003B7D3E">
        <w:rPr>
          <w:sz w:val="24"/>
          <w:szCs w:val="24"/>
        </w:rPr>
        <w:t>кВ</w:t>
      </w:r>
      <w:proofErr w:type="spellEnd"/>
      <w:r w:rsidR="003B7D3E" w:rsidRPr="003B7D3E">
        <w:rPr>
          <w:sz w:val="24"/>
          <w:szCs w:val="24"/>
        </w:rPr>
        <w:t xml:space="preserve"> от РУ 10 </w:t>
      </w:r>
      <w:proofErr w:type="spellStart"/>
      <w:r w:rsidR="003B7D3E" w:rsidRPr="003B7D3E">
        <w:rPr>
          <w:sz w:val="24"/>
          <w:szCs w:val="24"/>
        </w:rPr>
        <w:t>кВ</w:t>
      </w:r>
      <w:proofErr w:type="spellEnd"/>
      <w:r w:rsidR="003B7D3E" w:rsidRPr="003B7D3E">
        <w:rPr>
          <w:sz w:val="24"/>
          <w:szCs w:val="24"/>
        </w:rPr>
        <w:t xml:space="preserve"> ТП № 1507 до РУ 10 </w:t>
      </w:r>
      <w:proofErr w:type="spellStart"/>
      <w:r w:rsidR="003B7D3E" w:rsidRPr="003B7D3E">
        <w:rPr>
          <w:sz w:val="24"/>
          <w:szCs w:val="24"/>
        </w:rPr>
        <w:t>кВ</w:t>
      </w:r>
      <w:proofErr w:type="spellEnd"/>
      <w:r w:rsidR="003B7D3E" w:rsidRPr="003B7D3E">
        <w:rPr>
          <w:sz w:val="24"/>
          <w:szCs w:val="24"/>
        </w:rPr>
        <w:t xml:space="preserve"> ТП № 1508 для технологического присоединения АО СЗ "</w:t>
      </w:r>
      <w:proofErr w:type="spellStart"/>
      <w:r w:rsidR="003B7D3E" w:rsidRPr="003B7D3E">
        <w:rPr>
          <w:sz w:val="24"/>
          <w:szCs w:val="24"/>
        </w:rPr>
        <w:t>Внешстрой</w:t>
      </w:r>
      <w:proofErr w:type="spellEnd"/>
      <w:r w:rsidR="003B7D3E" w:rsidRPr="003B7D3E">
        <w:rPr>
          <w:sz w:val="24"/>
          <w:szCs w:val="24"/>
        </w:rPr>
        <w:t>", договор от 20.07.2022г. №711087028 (свыше 670 кВт; общая протяжен</w:t>
      </w:r>
      <w:r w:rsidR="003B7D3E">
        <w:rPr>
          <w:sz w:val="24"/>
          <w:szCs w:val="24"/>
        </w:rPr>
        <w:t xml:space="preserve">ность 0,321 км) (TUE-00912-052); </w:t>
      </w:r>
      <w:r w:rsidR="003B7D3E" w:rsidRPr="003B7D3E">
        <w:rPr>
          <w:sz w:val="24"/>
          <w:szCs w:val="24"/>
        </w:rPr>
        <w:t xml:space="preserve">Строительство </w:t>
      </w:r>
      <w:proofErr w:type="spellStart"/>
      <w:r w:rsidR="003B7D3E" w:rsidRPr="003B7D3E">
        <w:rPr>
          <w:sz w:val="24"/>
          <w:szCs w:val="24"/>
        </w:rPr>
        <w:t>двухтрансформаторной</w:t>
      </w:r>
      <w:proofErr w:type="spellEnd"/>
      <w:r w:rsidR="003B7D3E" w:rsidRPr="003B7D3E">
        <w:rPr>
          <w:sz w:val="24"/>
          <w:szCs w:val="24"/>
        </w:rPr>
        <w:t xml:space="preserve"> подстанции (ТП № 1508 блочного типа) (за исключением РТП) с установкой трансформаторов 10/0,4 </w:t>
      </w:r>
      <w:proofErr w:type="spellStart"/>
      <w:r w:rsidR="003B7D3E" w:rsidRPr="003B7D3E">
        <w:rPr>
          <w:sz w:val="24"/>
          <w:szCs w:val="24"/>
        </w:rPr>
        <w:t>кВ</w:t>
      </w:r>
      <w:proofErr w:type="spellEnd"/>
      <w:r w:rsidR="003B7D3E" w:rsidRPr="003B7D3E">
        <w:rPr>
          <w:sz w:val="24"/>
          <w:szCs w:val="24"/>
        </w:rPr>
        <w:t xml:space="preserve"> мощностью 1,6 МВА каждый для технологического присоединения АО СЗ "</w:t>
      </w:r>
      <w:proofErr w:type="spellStart"/>
      <w:r w:rsidR="003B7D3E" w:rsidRPr="003B7D3E">
        <w:rPr>
          <w:sz w:val="24"/>
          <w:szCs w:val="24"/>
        </w:rPr>
        <w:t>Внешстрой</w:t>
      </w:r>
      <w:proofErr w:type="spellEnd"/>
      <w:r w:rsidR="003B7D3E" w:rsidRPr="003B7D3E">
        <w:rPr>
          <w:sz w:val="24"/>
          <w:szCs w:val="24"/>
        </w:rPr>
        <w:t>", договор от 20.07.2022г. №711087028 (свыше 670 кВт; общая мощность 3,2 МВА) (TUE-00912-055)</w:t>
      </w:r>
      <w:r w:rsidR="003B7D3E">
        <w:rPr>
          <w:sz w:val="24"/>
          <w:szCs w:val="24"/>
        </w:rPr>
        <w:t xml:space="preserve"> </w:t>
      </w:r>
      <w:r w:rsidR="00B56ECF" w:rsidRPr="00B56ECF">
        <w:rPr>
          <w:sz w:val="24"/>
          <w:szCs w:val="24"/>
        </w:rPr>
        <w:t xml:space="preserve">выполняется в соответствии с проектной документацией </w:t>
      </w:r>
      <w:r w:rsidRPr="00B91895">
        <w:rPr>
          <w:sz w:val="24"/>
          <w:szCs w:val="24"/>
        </w:rPr>
        <w:t xml:space="preserve">шифр </w:t>
      </w:r>
      <w:r w:rsidR="003B7D3E" w:rsidRPr="003B7D3E">
        <w:rPr>
          <w:bCs/>
          <w:iCs/>
          <w:sz w:val="24"/>
          <w:szCs w:val="24"/>
        </w:rPr>
        <w:t>05/2023</w:t>
      </w:r>
      <w:r w:rsidR="003B7D3E">
        <w:rPr>
          <w:bCs/>
          <w:iCs/>
          <w:sz w:val="24"/>
          <w:szCs w:val="24"/>
        </w:rPr>
        <w:t xml:space="preserve"> выполненной</w:t>
      </w:r>
      <w:r w:rsidR="003B7D3E" w:rsidRPr="003B7D3E">
        <w:rPr>
          <w:bCs/>
          <w:iCs/>
          <w:sz w:val="24"/>
          <w:szCs w:val="24"/>
        </w:rPr>
        <w:t xml:space="preserve"> ООО «Тулвнешстройпроект»</w:t>
      </w:r>
      <w:r w:rsidRPr="00B91895">
        <w:rPr>
          <w:sz w:val="24"/>
          <w:szCs w:val="24"/>
        </w:rPr>
        <w:t>, объемами работ, приведенными в приложении № 1 к настоящему техническому заданию.</w:t>
      </w:r>
    </w:p>
    <w:p w:rsidR="00823AC8" w:rsidRDefault="00823AC8" w:rsidP="00823AC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 w:rsidRPr="00B91895">
        <w:rPr>
          <w:sz w:val="24"/>
          <w:szCs w:val="24"/>
        </w:rPr>
        <w:t xml:space="preserve">                   </w:t>
      </w:r>
      <w:r w:rsidR="00B56ECF">
        <w:rPr>
          <w:sz w:val="24"/>
          <w:szCs w:val="24"/>
        </w:rPr>
        <w:t xml:space="preserve">  </w:t>
      </w:r>
      <w:r w:rsidRPr="00B91895">
        <w:rPr>
          <w:sz w:val="24"/>
          <w:szCs w:val="24"/>
        </w:rPr>
        <w:t xml:space="preserve">   2.2.</w:t>
      </w:r>
      <w:r w:rsidRPr="00B91895">
        <w:rPr>
          <w:sz w:val="24"/>
          <w:szCs w:val="24"/>
        </w:rPr>
        <w:tab/>
        <w:t xml:space="preserve">Все силовое и вторичное оборудование, строительные материалы, </w:t>
      </w:r>
      <w:proofErr w:type="spellStart"/>
      <w:r w:rsidRPr="00B91895">
        <w:rPr>
          <w:sz w:val="24"/>
          <w:szCs w:val="24"/>
        </w:rPr>
        <w:t>кабельно</w:t>
      </w:r>
      <w:proofErr w:type="spellEnd"/>
      <w:r w:rsidRPr="00B91895">
        <w:rPr>
          <w:sz w:val="24"/>
          <w:szCs w:val="24"/>
        </w:rPr>
        <w:t xml:space="preserve"> – проводниковая продукция поставляются Подрядчиком согласно проектным спецификациям, ГОСТ и ТУ.</w:t>
      </w:r>
    </w:p>
    <w:p w:rsidR="00823AC8" w:rsidRPr="00B91895" w:rsidRDefault="00823AC8" w:rsidP="00823AC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B56E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C4055B">
        <w:rPr>
          <w:sz w:val="24"/>
          <w:szCs w:val="24"/>
        </w:rPr>
        <w:t>2.3.</w:t>
      </w:r>
      <w:r w:rsidRPr="00C4055B">
        <w:rPr>
          <w:sz w:val="24"/>
          <w:szCs w:val="24"/>
        </w:rPr>
        <w:tab/>
        <w:t xml:space="preserve"> Строительно-монтажные работы, производимые организацией должны быть застрахованы.</w:t>
      </w:r>
    </w:p>
    <w:p w:rsidR="00823AC8" w:rsidRPr="00B91895" w:rsidRDefault="00823AC8" w:rsidP="00823AC8">
      <w:pPr>
        <w:tabs>
          <w:tab w:val="left" w:pos="851"/>
          <w:tab w:val="left" w:pos="1134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</w:rPr>
        <w:t>.4.</w:t>
      </w:r>
      <w:r w:rsidRPr="00B91895">
        <w:rPr>
          <w:bCs/>
          <w:sz w:val="24"/>
          <w:szCs w:val="24"/>
        </w:rPr>
        <w:t xml:space="preserve"> Место выполнения работ.</w:t>
      </w:r>
    </w:p>
    <w:tbl>
      <w:tblPr>
        <w:tblpPr w:leftFromText="180" w:rightFromText="180" w:vertAnchor="text" w:horzAnchor="margin" w:tblpX="216" w:tblpY="145"/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5058"/>
      </w:tblGrid>
      <w:tr w:rsidR="00823AC8" w:rsidRPr="004E2021" w:rsidTr="00235AE4">
        <w:trPr>
          <w:cantSplit/>
          <w:trHeight w:val="20"/>
        </w:trPr>
        <w:tc>
          <w:tcPr>
            <w:tcW w:w="2300" w:type="pct"/>
            <w:vAlign w:val="center"/>
          </w:tcPr>
          <w:p w:rsidR="00823AC8" w:rsidRPr="004E2021" w:rsidRDefault="00823AC8" w:rsidP="00235AE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Область</w:t>
            </w:r>
          </w:p>
        </w:tc>
        <w:tc>
          <w:tcPr>
            <w:tcW w:w="2700" w:type="pct"/>
            <w:vAlign w:val="center"/>
          </w:tcPr>
          <w:p w:rsidR="00823AC8" w:rsidRPr="004E2021" w:rsidRDefault="00823AC8" w:rsidP="00235AE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Район</w:t>
            </w:r>
          </w:p>
        </w:tc>
      </w:tr>
      <w:tr w:rsidR="00823AC8" w:rsidRPr="004E2021" w:rsidTr="00235AE4">
        <w:trPr>
          <w:cantSplit/>
          <w:trHeight w:val="20"/>
        </w:trPr>
        <w:tc>
          <w:tcPr>
            <w:tcW w:w="2300" w:type="pct"/>
            <w:vAlign w:val="center"/>
          </w:tcPr>
          <w:p w:rsidR="00823AC8" w:rsidRPr="004E2021" w:rsidRDefault="00823AC8" w:rsidP="00235AE4">
            <w:pPr>
              <w:pStyle w:val="a3"/>
              <w:ind w:left="0" w:firstLine="0"/>
              <w:rPr>
                <w:sz w:val="24"/>
                <w:szCs w:val="24"/>
                <w:highlight w:val="yellow"/>
                <w:lang w:eastAsia="ru-RU"/>
              </w:rPr>
            </w:pPr>
            <w:r w:rsidRPr="00870270">
              <w:rPr>
                <w:sz w:val="24"/>
                <w:szCs w:val="24"/>
                <w:lang w:eastAsia="ru-RU"/>
              </w:rPr>
              <w:t>Тульская</w:t>
            </w:r>
          </w:p>
        </w:tc>
        <w:tc>
          <w:tcPr>
            <w:tcW w:w="2700" w:type="pct"/>
            <w:vAlign w:val="center"/>
          </w:tcPr>
          <w:p w:rsidR="00823AC8" w:rsidRPr="004E2021" w:rsidRDefault="003B7D3E" w:rsidP="00235AE4">
            <w:pPr>
              <w:pStyle w:val="a3"/>
              <w:ind w:left="0" w:firstLine="0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г. Тула</w:t>
            </w:r>
          </w:p>
        </w:tc>
      </w:tr>
    </w:tbl>
    <w:p w:rsidR="00823AC8" w:rsidRPr="004E2021" w:rsidRDefault="00823AC8" w:rsidP="00823AC8">
      <w:pPr>
        <w:rPr>
          <w:bCs/>
          <w:sz w:val="24"/>
          <w:szCs w:val="24"/>
        </w:rPr>
      </w:pPr>
    </w:p>
    <w:p w:rsidR="00823AC8" w:rsidRPr="00BC6EC0" w:rsidRDefault="00823AC8" w:rsidP="00823A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2.5. </w:t>
      </w:r>
      <w:r w:rsidRPr="00BC6EC0">
        <w:rPr>
          <w:bCs/>
          <w:sz w:val="24"/>
          <w:szCs w:val="24"/>
        </w:rPr>
        <w:t>Выполнение строительно-монтажных (СМР) и пусконаладочных работ (ПНР) с поставкой оборудования выполняется с учетом требований НТД, указанных в п. 6 настоящего ТЗ (при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311D4C" w:rsidRPr="004E2021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Требования к организации строительных работ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должны быть выполнены из материалов и оборудования Подрядчика. На всё имеющееся оборудование и материалы подрядчиком должна быть представлена подробная номенклатура.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должен выполнить пуско-наладочные работы.</w:t>
      </w:r>
    </w:p>
    <w:p w:rsidR="00F30245" w:rsidRPr="004E2021" w:rsidRDefault="00F30245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3B174E" w:rsidRPr="004E2021" w:rsidRDefault="003B174E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Требования к подрядной организации</w:t>
      </w:r>
    </w:p>
    <w:p w:rsidR="003B174E" w:rsidRPr="004E2021" w:rsidRDefault="003B174E" w:rsidP="003B174E">
      <w:pPr>
        <w:pStyle w:val="a3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Подрядная организация:</w:t>
      </w:r>
    </w:p>
    <w:p w:rsidR="003B174E" w:rsidRPr="004E2021" w:rsidRDefault="00941FD5" w:rsidP="00E16FC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 xml:space="preserve">должна </w:t>
      </w:r>
      <w:r w:rsidR="00383F13" w:rsidRPr="004E2021">
        <w:rPr>
          <w:sz w:val="24"/>
          <w:szCs w:val="24"/>
        </w:rPr>
        <w:t xml:space="preserve">иметь право допуска на данный вид деятельности в случаях, предусмотренных в части 2 статьи 52 </w:t>
      </w:r>
      <w:hyperlink r:id="rId11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proofErr w:type="spellStart"/>
        <w:r w:rsidR="00383F13" w:rsidRPr="004E2021">
          <w:rPr>
            <w:rStyle w:val="af6"/>
            <w:color w:val="000000"/>
            <w:sz w:val="24"/>
            <w:szCs w:val="24"/>
            <w:u w:val="none"/>
          </w:rPr>
          <w:t>ГрК</w:t>
        </w:r>
        <w:proofErr w:type="spellEnd"/>
        <w:r w:rsidR="00383F13" w:rsidRPr="004E2021">
          <w:rPr>
            <w:rStyle w:val="af6"/>
            <w:color w:val="000000"/>
            <w:sz w:val="24"/>
            <w:szCs w:val="24"/>
            <w:u w:val="none"/>
          </w:rPr>
          <w:t xml:space="preserve"> РФ</w:t>
        </w:r>
      </w:hyperlink>
      <w:r w:rsidR="00383F13" w:rsidRPr="004E2021">
        <w:rPr>
          <w:sz w:val="24"/>
          <w:szCs w:val="24"/>
        </w:rPr>
        <w:t xml:space="preserve">, Приказе </w:t>
      </w:r>
      <w:proofErr w:type="spellStart"/>
      <w:r w:rsidR="00383F13" w:rsidRPr="004E2021">
        <w:rPr>
          <w:sz w:val="24"/>
          <w:szCs w:val="24"/>
        </w:rPr>
        <w:t>Минрегиона</w:t>
      </w:r>
      <w:proofErr w:type="spellEnd"/>
      <w:r w:rsidR="00383F13" w:rsidRPr="004E2021">
        <w:rPr>
          <w:sz w:val="24"/>
          <w:szCs w:val="24"/>
        </w:rPr>
        <w:t xml:space="preserve"> РФ </w:t>
      </w:r>
      <w:hyperlink r:id="rId12" w:tooltip="&quot;Об утверждении Перечня видов работ по инженерным изысканиям, по подготовке проектной ...&quot;&#10;Приказ Минрегиона России от 30.12.2009 N 624&#10;Статус: Действующая редакция документа (действ. c 25.03.2012)" w:history="1">
        <w:r w:rsidR="00383F13" w:rsidRPr="004E2021">
          <w:rPr>
            <w:rStyle w:val="af6"/>
            <w:color w:val="000000"/>
            <w:sz w:val="24"/>
            <w:szCs w:val="24"/>
            <w:u w:val="none"/>
          </w:rPr>
          <w:t>от 30.12.2009 N 624</w:t>
        </w:r>
      </w:hyperlink>
      <w:r w:rsidR="00383F13" w:rsidRPr="004E2021">
        <w:rPr>
          <w:sz w:val="24"/>
          <w:szCs w:val="24"/>
        </w:rPr>
        <w:t xml:space="preserve"> и Уставом СРО.</w:t>
      </w:r>
    </w:p>
    <w:p w:rsidR="003B174E" w:rsidRPr="004E2021" w:rsidRDefault="003B174E" w:rsidP="00837003">
      <w:pPr>
        <w:pStyle w:val="a3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имеет право привлекать специализированные Субподрядные организации</w:t>
      </w:r>
      <w:r w:rsidR="00B440C8" w:rsidRPr="004E2021">
        <w:rPr>
          <w:sz w:val="24"/>
          <w:szCs w:val="24"/>
        </w:rPr>
        <w:t xml:space="preserve"> в процессе выполнения работ</w:t>
      </w:r>
      <w:r w:rsidRPr="004E2021">
        <w:rPr>
          <w:sz w:val="24"/>
          <w:szCs w:val="24"/>
        </w:rPr>
        <w:t>, по согласованию с Заказчиком.</w:t>
      </w:r>
    </w:p>
    <w:p w:rsidR="003B174E" w:rsidRPr="004E2021" w:rsidRDefault="003B174E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Общие требования к основному электротехническому оборудованию</w:t>
      </w:r>
    </w:p>
    <w:p w:rsidR="00F30245" w:rsidRPr="004E2021" w:rsidRDefault="00F30245" w:rsidP="00756032">
      <w:pPr>
        <w:pStyle w:val="a5"/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К поставке допускается оборудование, отвечающее следующим требованиям: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Для импортного оборудования, а также для </w:t>
      </w:r>
      <w:r w:rsidR="00383F13" w:rsidRPr="004E2021">
        <w:rPr>
          <w:bCs/>
          <w:iCs/>
          <w:sz w:val="24"/>
          <w:szCs w:val="24"/>
        </w:rPr>
        <w:t>российского</w:t>
      </w:r>
      <w:r w:rsidRPr="004E2021">
        <w:rPr>
          <w:bCs/>
          <w:iCs/>
          <w:sz w:val="24"/>
          <w:szCs w:val="24"/>
        </w:rPr>
        <w:t xml:space="preserve"> оборудования, выпускаемого для других отраслей и ведомств – наличие сертификатов соответствия </w:t>
      </w:r>
      <w:r w:rsidRPr="004E2021">
        <w:rPr>
          <w:bCs/>
          <w:iCs/>
          <w:sz w:val="24"/>
          <w:szCs w:val="24"/>
        </w:rPr>
        <w:lastRenderedPageBreak/>
        <w:t>функциональных и технических показателей оборудования условиям эксплуатации и действующим отраслевым требованиям.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 xml:space="preserve">Поставляемое электротехническое оборудование </w:t>
      </w:r>
      <w:r w:rsidR="00383F13" w:rsidRPr="004E2021">
        <w:rPr>
          <w:sz w:val="24"/>
          <w:szCs w:val="24"/>
        </w:rPr>
        <w:t>российского</w:t>
      </w:r>
      <w:r w:rsidRPr="004E2021">
        <w:rPr>
          <w:sz w:val="24"/>
          <w:szCs w:val="24"/>
        </w:rPr>
        <w:t xml:space="preserve"> и зарубежного производства должно иметь заключение аттестационной комиссии ПАО 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2.5.5 Методики ПАО «Россети» проведения проверки качества (аттестации) оборудования, материалов и систем (в случае поставки оборудования, технологий или материалов, подлежащих такой аттестации).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756032" w:rsidRPr="004E2021" w:rsidRDefault="00756032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4E2021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При проектировании объектов распределительной сети 6-10 </w:t>
      </w:r>
      <w:proofErr w:type="spellStart"/>
      <w:r w:rsidRPr="004E2021">
        <w:rPr>
          <w:bCs/>
          <w:iCs/>
          <w:sz w:val="24"/>
          <w:szCs w:val="24"/>
        </w:rPr>
        <w:t>кВ</w:t>
      </w:r>
      <w:proofErr w:type="spellEnd"/>
      <w:r w:rsidRPr="004E2021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3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Р 59853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4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34.201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5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27300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6" w:tooltip="&quot;ГОСТ Р 2.601-2019 Единая система конструкторской документации (ЕСКД) ...&quot; (утв. приказом Росстандарта от 29.04.2019 N 177-ст) Применяется с ... Статус: Действующий документ. Применяется для целей технического регламента (действ. c 01.02.2020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Р 2.601</w:t>
        </w:r>
      </w:hyperlink>
      <w:r w:rsidRPr="004E2021">
        <w:rPr>
          <w:bCs/>
          <w:iCs/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4E2021">
        <w:rPr>
          <w:bCs/>
          <w:iCs/>
          <w:sz w:val="24"/>
          <w:szCs w:val="24"/>
        </w:rPr>
        <w:t>кВ</w:t>
      </w:r>
      <w:proofErr w:type="spellEnd"/>
      <w:r w:rsidRPr="004E2021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F30245" w:rsidRPr="004E2021" w:rsidRDefault="00941FD5" w:rsidP="00823AC8">
      <w:pPr>
        <w:pStyle w:val="a5"/>
        <w:numPr>
          <w:ilvl w:val="1"/>
          <w:numId w:val="37"/>
        </w:numPr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4E2021">
        <w:rPr>
          <w:bCs/>
          <w:iCs/>
          <w:sz w:val="24"/>
          <w:szCs w:val="24"/>
        </w:rPr>
        <w:t>к.з</w:t>
      </w:r>
      <w:proofErr w:type="spellEnd"/>
      <w:r w:rsidRPr="004E2021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4E2021">
        <w:rPr>
          <w:bCs/>
          <w:iCs/>
          <w:sz w:val="24"/>
          <w:szCs w:val="24"/>
        </w:rPr>
        <w:t>справочно</w:t>
      </w:r>
      <w:proofErr w:type="spellEnd"/>
      <w:r w:rsidRPr="004E2021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82788C" w:rsidRPr="004E2021" w:rsidRDefault="0082788C" w:rsidP="0082788C">
      <w:pPr>
        <w:pStyle w:val="a5"/>
        <w:ind w:left="709"/>
        <w:jc w:val="both"/>
        <w:rPr>
          <w:bCs/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Основные нормативно-технические документы (НТД), определяющие требования к строительству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7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8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Земельный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9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Лесной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Федеральный закон Российской Федерации </w:t>
      </w:r>
      <w:hyperlink r:id="rId2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12.07.2017 № 187-ФЗ</w:t>
        </w:r>
      </w:hyperlink>
      <w:r w:rsidRPr="004E2021">
        <w:rPr>
          <w:bCs/>
          <w:sz w:val="24"/>
          <w:szCs w:val="24"/>
        </w:rPr>
        <w:t xml:space="preserve"> «О безопасности критической информационной инфраструктуры Российской Федерации».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Российской федерации </w:t>
      </w:r>
      <w:hyperlink r:id="rId2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08.02.2018 № 127</w:t>
        </w:r>
      </w:hyperlink>
      <w:r w:rsidRPr="004E2021">
        <w:rPr>
          <w:b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lastRenderedPageBreak/>
        <w:t xml:space="preserve">Приказ ФСТЭК России </w:t>
      </w:r>
      <w:hyperlink r:id="rId2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25.12.2017 № 239</w:t>
        </w:r>
      </w:hyperlink>
      <w:r w:rsidRPr="004E2021">
        <w:rPr>
          <w:b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DB5123" w:rsidRPr="004E2021">
          <w:rPr>
            <w:rStyle w:val="af6"/>
            <w:bCs/>
            <w:color w:val="000000"/>
            <w:sz w:val="24"/>
            <w:szCs w:val="24"/>
            <w:u w:val="none"/>
          </w:rPr>
          <w:t>ГОСТ Р 51583</w:t>
        </w:r>
      </w:hyperlink>
      <w:r w:rsidR="00F30245" w:rsidRPr="004E2021">
        <w:rPr>
          <w:b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11.08.2003 № 486</w:t>
        </w:r>
      </w:hyperlink>
      <w:r w:rsidRPr="004E2021">
        <w:rPr>
          <w:bCs/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5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24.02.2009 № 160</w:t>
        </w:r>
      </w:hyperlink>
      <w:r w:rsidRPr="004E2021">
        <w:rPr>
          <w:bCs/>
          <w:sz w:val="24"/>
          <w:szCs w:val="24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6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03.12.2014 N 1300</w:t>
        </w:r>
      </w:hyperlink>
      <w:r w:rsidRPr="004E2021">
        <w:rPr>
          <w:bCs/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Положение ПАО «Россети» «О единой технической политике в электросетевом комплексе».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Концепция </w:t>
      </w:r>
      <w:proofErr w:type="spellStart"/>
      <w:r w:rsidRPr="004E2021">
        <w:rPr>
          <w:bCs/>
          <w:sz w:val="24"/>
          <w:szCs w:val="24"/>
        </w:rPr>
        <w:t>цифровизации</w:t>
      </w:r>
      <w:proofErr w:type="spellEnd"/>
      <w:r w:rsidRPr="004E2021">
        <w:rPr>
          <w:bCs/>
          <w:sz w:val="24"/>
          <w:szCs w:val="24"/>
        </w:rPr>
        <w:t xml:space="preserve"> сетей на 2018-2030 гг. ПАО «Россети».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Технические требования к компонентам цифровой сети (утверждены распоряжением ПАО «Россети» от 25.05.2020 №121 р).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МИ ПАО «Россети Центр» «Методические указания по автоматизации распределительных воздушных электрических сетей 6-10 </w:t>
      </w:r>
      <w:proofErr w:type="spellStart"/>
      <w:r w:rsidRPr="004E2021">
        <w:rPr>
          <w:bCs/>
          <w:sz w:val="24"/>
          <w:szCs w:val="24"/>
        </w:rPr>
        <w:t>кВ</w:t>
      </w:r>
      <w:proofErr w:type="spellEnd"/>
      <w:r w:rsidRPr="004E2021">
        <w:rPr>
          <w:b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4E2021">
        <w:rPr>
          <w:bCs/>
          <w:sz w:val="24"/>
          <w:szCs w:val="24"/>
        </w:rPr>
        <w:t>кВ</w:t>
      </w:r>
      <w:proofErr w:type="spellEnd"/>
      <w:r w:rsidRPr="004E2021">
        <w:rPr>
          <w:bCs/>
          <w:sz w:val="24"/>
          <w:szCs w:val="24"/>
        </w:rPr>
        <w:t>» (Актуальная версия).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7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56947007-29.240.02.001-2008</w:t>
        </w:r>
      </w:hyperlink>
      <w:r w:rsidR="00F30245" w:rsidRPr="004E2021">
        <w:rPr>
          <w:bCs/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F30245" w:rsidRPr="004E2021">
        <w:rPr>
          <w:bCs/>
          <w:sz w:val="24"/>
          <w:szCs w:val="24"/>
        </w:rPr>
        <w:t>кВ</w:t>
      </w:r>
      <w:proofErr w:type="spellEnd"/>
      <w:r w:rsidR="00F30245" w:rsidRPr="004E2021">
        <w:rPr>
          <w:bCs/>
          <w:sz w:val="24"/>
          <w:szCs w:val="24"/>
        </w:rPr>
        <w:t xml:space="preserve"> от грозовых перенапряжений».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8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34.01-2.2-033-2017</w:t>
        </w:r>
      </w:hyperlink>
      <w:r w:rsidR="00F30245" w:rsidRPr="004E2021">
        <w:rPr>
          <w:bCs/>
          <w:sz w:val="24"/>
          <w:szCs w:val="24"/>
        </w:rPr>
        <w:t xml:space="preserve"> «Линейное коммутационное оборудование 6-35 </w:t>
      </w:r>
      <w:proofErr w:type="spellStart"/>
      <w:r w:rsidR="00F30245" w:rsidRPr="004E2021">
        <w:rPr>
          <w:bCs/>
          <w:sz w:val="24"/>
          <w:szCs w:val="24"/>
        </w:rPr>
        <w:t>кВ</w:t>
      </w:r>
      <w:proofErr w:type="spellEnd"/>
      <w:r w:rsidR="00F30245" w:rsidRPr="004E2021">
        <w:rPr>
          <w:bCs/>
          <w:sz w:val="24"/>
          <w:szCs w:val="24"/>
        </w:rPr>
        <w:t xml:space="preserve"> – секционирующие пункты (</w:t>
      </w:r>
      <w:proofErr w:type="spellStart"/>
      <w:r w:rsidR="00F30245" w:rsidRPr="004E2021">
        <w:rPr>
          <w:bCs/>
          <w:sz w:val="24"/>
          <w:szCs w:val="24"/>
        </w:rPr>
        <w:t>реклоузеры</w:t>
      </w:r>
      <w:proofErr w:type="spellEnd"/>
      <w:r w:rsidR="00F30245" w:rsidRPr="004E2021">
        <w:rPr>
          <w:bCs/>
          <w:sz w:val="24"/>
          <w:szCs w:val="24"/>
        </w:rPr>
        <w:t>). Том 1.2. Секционирующие пункты (</w:t>
      </w:r>
      <w:proofErr w:type="spellStart"/>
      <w:r w:rsidR="00F30245" w:rsidRPr="004E2021">
        <w:rPr>
          <w:bCs/>
          <w:sz w:val="24"/>
          <w:szCs w:val="24"/>
        </w:rPr>
        <w:t>реклоузеры</w:t>
      </w:r>
      <w:proofErr w:type="spellEnd"/>
      <w:r w:rsidR="00F30245" w:rsidRPr="004E2021">
        <w:rPr>
          <w:bCs/>
          <w:sz w:val="24"/>
          <w:szCs w:val="24"/>
        </w:rPr>
        <w:t>)».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9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34.01-2.3.3-037-2020</w:t>
        </w:r>
      </w:hyperlink>
      <w:r w:rsidR="00F30245" w:rsidRPr="004E2021">
        <w:rPr>
          <w:bCs/>
          <w:sz w:val="24"/>
          <w:szCs w:val="24"/>
        </w:rPr>
        <w:t xml:space="preserve"> ПАО «Россети» Трубы для прокладки кабельных линий напряжением выше 1 </w:t>
      </w:r>
      <w:proofErr w:type="spellStart"/>
      <w:r w:rsidR="00F30245" w:rsidRPr="004E2021">
        <w:rPr>
          <w:bCs/>
          <w:sz w:val="24"/>
          <w:szCs w:val="24"/>
        </w:rPr>
        <w:t>кВ.</w:t>
      </w:r>
      <w:proofErr w:type="spellEnd"/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0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СП 48.13330.2019</w:t>
        </w:r>
      </w:hyperlink>
      <w:r w:rsidR="00F30245" w:rsidRPr="004E2021">
        <w:rPr>
          <w:bCs/>
          <w:sz w:val="24"/>
          <w:szCs w:val="24"/>
        </w:rPr>
        <w:t xml:space="preserve"> «</w:t>
      </w:r>
      <w:hyperlink r:id="rId31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B9582D" w:rsidRPr="004E2021">
          <w:rPr>
            <w:rStyle w:val="af6"/>
            <w:bCs/>
            <w:color w:val="000000"/>
            <w:sz w:val="24"/>
            <w:szCs w:val="24"/>
            <w:u w:val="none"/>
          </w:rPr>
          <w:t>СП 48.13330.2019</w:t>
        </w:r>
      </w:hyperlink>
      <w:r w:rsidR="00F30245" w:rsidRPr="004E2021">
        <w:rPr>
          <w:bCs/>
          <w:sz w:val="24"/>
          <w:szCs w:val="24"/>
        </w:rPr>
        <w:t xml:space="preserve"> Организация строительства».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2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СНиП 12-03-2001</w:t>
        </w:r>
      </w:hyperlink>
      <w:r w:rsidR="00F30245" w:rsidRPr="004E2021">
        <w:rPr>
          <w:bCs/>
          <w:sz w:val="24"/>
          <w:szCs w:val="24"/>
        </w:rPr>
        <w:t xml:space="preserve"> «Безопасность труда в строительстве», часть 1, Общие требования.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3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DB5123" w:rsidRPr="004E2021">
          <w:rPr>
            <w:rStyle w:val="af6"/>
            <w:bCs/>
            <w:color w:val="000000"/>
            <w:sz w:val="24"/>
            <w:szCs w:val="24"/>
            <w:u w:val="none"/>
          </w:rPr>
          <w:t>СНиП 12-04</w:t>
        </w:r>
      </w:hyperlink>
      <w:r w:rsidR="00F30245" w:rsidRPr="004E2021">
        <w:rPr>
          <w:bCs/>
          <w:sz w:val="24"/>
          <w:szCs w:val="24"/>
        </w:rPr>
        <w:t xml:space="preserve"> «Безопасность труда в строительстве», часть 2, Строительное производство.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4" w:tooltip="&quot;ГОСТ 12.3.032-84 Система стандартов безопасности труда (ССБТ). Работы электромонтажные ...&quot;&#10;(утв. постановлением Госстандарта СССР от 29.04.1984 N 1537)&#10;Применяется с 01.01.1985&#10;Статус: Действующая редакция документа (действ. c 01.09.198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ГОСТ 12.3.032</w:t>
        </w:r>
      </w:hyperlink>
      <w:r w:rsidR="00F30245" w:rsidRPr="004E2021">
        <w:rPr>
          <w:bCs/>
          <w:sz w:val="24"/>
          <w:szCs w:val="24"/>
        </w:rPr>
        <w:t xml:space="preserve"> ССТБ «Работы электромонтажные. Общие требования безопасности».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Инструкции по организации и производству работ повышенной опасности, </w:t>
      </w:r>
      <w:hyperlink r:id="rId35" w:tooltip="&quot;Инструкция по организации и производству работ повышенной опасности&quot;&#10;(утв. РАО &quot;ЕЭС России&quot; от 25.07.1996)&#10;Применяется с 01.08.1996&#10;Статус: Действующий документ (действ. c 01.08.1996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РД 34.03.384-96</w:t>
        </w:r>
      </w:hyperlink>
      <w:r w:rsidRPr="004E2021">
        <w:rPr>
          <w:bCs/>
          <w:sz w:val="24"/>
          <w:szCs w:val="24"/>
        </w:rPr>
        <w:t>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Инструкции по организации и производству работ повышенной опасности в строительно-монтажных организациях и на промышленных предприятиях Минэнерго.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Разработанные и утвержденные технологические карты.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Заводские инструкции и ТУ на оборудование, рабочие чертежи и проект производства работ (ППР).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Положение об управлении фирменным стилем ПАО «Россети Центр»/ ПАО «Россети Центр и Приволжье».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="00F30245" w:rsidRPr="004E2021">
        <w:rPr>
          <w:bCs/>
          <w:sz w:val="24"/>
          <w:szCs w:val="24"/>
        </w:rPr>
        <w:t xml:space="preserve"> (действующее издание).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ПТЭ (действующее издание).</w:t>
      </w:r>
    </w:p>
    <w:p w:rsidR="00F30245" w:rsidRPr="004E2021" w:rsidRDefault="009471A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7" w:tooltip="&quot;И 1.13-07 Инструкция по оформлению приемо-сдаточной документации по электромонтажным работам (с ...&quot;&#10;(утв. Росэлектромонтаж от 12.04.2007)&#10; от 12.04.2007 N 1.13-07&#10;Применяется с 01.08.2007 взамен ВСН ...&#10;Статус: Действующая редакция документа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Инструкция 1.13-07</w:t>
        </w:r>
      </w:hyperlink>
      <w:r w:rsidR="00F30245" w:rsidRPr="004E2021">
        <w:rPr>
          <w:bCs/>
          <w:sz w:val="24"/>
          <w:szCs w:val="24"/>
        </w:rPr>
        <w:t xml:space="preserve"> «Инструкция по оформлению приемо-сдаточной документации по электромонтажным работам».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«Россети Центр» и    ПАО «Россети Центр и Приволжье».</w:t>
      </w:r>
    </w:p>
    <w:p w:rsidR="00941FD5" w:rsidRPr="004E2021" w:rsidRDefault="00941FD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F30245" w:rsidRPr="004E2021" w:rsidRDefault="00DB512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Методические рекомендации</w:t>
      </w:r>
      <w:r w:rsidR="00F30245" w:rsidRPr="004E2021">
        <w:rPr>
          <w:bCs/>
          <w:sz w:val="24"/>
          <w:szCs w:val="24"/>
        </w:rPr>
        <w:t xml:space="preserve"> «</w:t>
      </w:r>
      <w:r w:rsidRPr="004E2021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</w:t>
      </w:r>
      <w:r w:rsidR="00F30245" w:rsidRPr="004E2021">
        <w:rPr>
          <w:bCs/>
          <w:sz w:val="24"/>
          <w:szCs w:val="24"/>
        </w:rPr>
        <w:t xml:space="preserve">» </w:t>
      </w:r>
      <w:r w:rsidRPr="004E2021">
        <w:rPr>
          <w:bCs/>
          <w:sz w:val="24"/>
          <w:szCs w:val="24"/>
        </w:rPr>
        <w:t>МУ ЦА БП 19/10-05/2023.</w:t>
      </w:r>
    </w:p>
    <w:p w:rsidR="00F30245" w:rsidRPr="004E2021" w:rsidRDefault="00941FD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Данный список НТД не является полным и окончательным. При проведении СМР и ПНР необходимо руководствоваться последними редакциями документов, действующих на момент производства работ, в </w:t>
      </w:r>
      <w:proofErr w:type="spellStart"/>
      <w:r w:rsidRPr="004E2021">
        <w:rPr>
          <w:bCs/>
          <w:sz w:val="24"/>
          <w:szCs w:val="24"/>
        </w:rPr>
        <w:t>т.ч</w:t>
      </w:r>
      <w:proofErr w:type="spellEnd"/>
      <w:r w:rsidRPr="004E2021">
        <w:rPr>
          <w:bCs/>
          <w:sz w:val="24"/>
          <w:szCs w:val="24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</w:t>
      </w:r>
    </w:p>
    <w:p w:rsidR="00F30245" w:rsidRPr="004E2021" w:rsidRDefault="00F30245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Основные требования к выполнению работ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Начало выполнения строительно-монтажных работ подтверждается внесением соответствующей записи Подрядчиком в общий журнал работ по форме № КС-6.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Изменение номенклатуры поставляемого оборудования и материалов должно быть согласовано с филиалом </w:t>
      </w:r>
      <w:r w:rsidR="003E5DCE">
        <w:rPr>
          <w:bCs/>
          <w:sz w:val="24"/>
          <w:szCs w:val="24"/>
        </w:rPr>
        <w:t>«Тулэнерго»</w:t>
      </w:r>
      <w:r w:rsidRPr="004E2021">
        <w:rPr>
          <w:bCs/>
          <w:sz w:val="24"/>
          <w:szCs w:val="24"/>
        </w:rPr>
        <w:t xml:space="preserve"> (Заказчиком) и проектной организацией. 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по выносу трассы ЛЭП в натуру выполнить силами и средствами подрядчика.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объекта.</w:t>
      </w:r>
    </w:p>
    <w:p w:rsidR="00756032" w:rsidRPr="004E2021" w:rsidRDefault="00756032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383F13" w:rsidRPr="004E2021">
        <w:rPr>
          <w:sz w:val="24"/>
          <w:szCs w:val="24"/>
        </w:rPr>
        <w:t>Федерального инвестиционного налогового вычета</w:t>
      </w:r>
      <w:r w:rsidRPr="004E2021">
        <w:rPr>
          <w:b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необходимые согласования с шеф</w:t>
      </w:r>
      <w:r w:rsidR="00756032" w:rsidRPr="004E2021">
        <w:rPr>
          <w:bCs/>
          <w:sz w:val="24"/>
          <w:szCs w:val="24"/>
        </w:rPr>
        <w:t>-</w:t>
      </w:r>
      <w:r w:rsidRPr="004E2021">
        <w:rPr>
          <w:bCs/>
          <w:sz w:val="24"/>
          <w:szCs w:val="24"/>
        </w:rPr>
        <w:t>монтажными и со сторонними организациями, возникающие в процессе строительства Подрядчик выполняет самостоятельно.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изменения проектных решений должны быть согласованы с филиалом</w:t>
      </w:r>
      <w:r w:rsidRPr="004E2021">
        <w:rPr>
          <w:bCs/>
          <w:sz w:val="24"/>
          <w:szCs w:val="24"/>
        </w:rPr>
        <w:br/>
        <w:t>___________ и проектной организацией (в рамках авторского надзора за реализацией проекта).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выполнении строительных работ обязательно применение специальных мероприятий, обусловленных особыми условиями строительной площадки.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Все строительные работы осуществлять в строгом соответствии со СНиП и </w:t>
      </w:r>
      <w:hyperlink r:id="rId3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 xml:space="preserve"> и другими требованиями законодательства РФ. Строительные работы должны быть организованы и проведены в соответствии с разработанным Подрядчиком ППР (проектом </w:t>
      </w:r>
      <w:r w:rsidRPr="004E2021">
        <w:rPr>
          <w:bCs/>
          <w:sz w:val="24"/>
          <w:szCs w:val="24"/>
        </w:rPr>
        <w:lastRenderedPageBreak/>
        <w:t xml:space="preserve">производства работ), с учетом всех требований, предъявляемых к ним. ППР должен быть согласован с Заказчиком. 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Выполнить </w:t>
      </w:r>
      <w:proofErr w:type="spellStart"/>
      <w:r w:rsidRPr="004E2021">
        <w:rPr>
          <w:bCs/>
          <w:sz w:val="24"/>
          <w:szCs w:val="24"/>
        </w:rPr>
        <w:t>пофазный</w:t>
      </w:r>
      <w:proofErr w:type="spellEnd"/>
      <w:r w:rsidRPr="004E2021">
        <w:rPr>
          <w:bCs/>
          <w:sz w:val="24"/>
          <w:szCs w:val="24"/>
        </w:rPr>
        <w:t xml:space="preserve"> контроль наличия напряжения на отходящих фидерах 0,4кВ.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Выполнить требования к зданиям и сооружениям объектов электрических сетей при выполнении работ по реконструкции и новому строительству в части цветовых решений в соответствии с </w:t>
      </w:r>
      <w:proofErr w:type="spellStart"/>
      <w:r w:rsidRPr="004E2021">
        <w:rPr>
          <w:bCs/>
          <w:sz w:val="24"/>
          <w:szCs w:val="24"/>
        </w:rPr>
        <w:t>брендбуком</w:t>
      </w:r>
      <w:proofErr w:type="spellEnd"/>
      <w:r w:rsidRPr="004E2021">
        <w:rPr>
          <w:bCs/>
          <w:sz w:val="24"/>
          <w:szCs w:val="24"/>
        </w:rPr>
        <w:t xml:space="preserve"> ПАО «Россети Центр»/ПАО «Россети Центр и Приволжье».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Выполнить страхование рисков, в том числе причинения ущерба третьей стороне.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необходимости (при соответствующем обосновании) выполнить оформление разрешений на производство земляных работ.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Выполнять всех Технические условия, выданные заинтересованными организациями.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несет ответственность за невыполнение персоналом подрядчика нормативных требований по охране труда при производстве работ, правил внутреннего трудового распорядка.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Общество в праве контролировать соблюдение персоналом подрядчика требований охраны труда, промышленной и пожарной безопасности и т.п. на рабочих местах подрядчика и принимать меры по пресечению нарушений, приостановлению выполняемых работ, удалению персонала подрядчика с территории </w:t>
      </w:r>
      <w:proofErr w:type="spellStart"/>
      <w:r w:rsidRPr="004E2021">
        <w:rPr>
          <w:bCs/>
          <w:sz w:val="24"/>
          <w:szCs w:val="24"/>
        </w:rPr>
        <w:t>энергообъекта</w:t>
      </w:r>
      <w:proofErr w:type="spellEnd"/>
      <w:r w:rsidRPr="004E2021">
        <w:rPr>
          <w:bCs/>
          <w:sz w:val="24"/>
          <w:szCs w:val="24"/>
        </w:rPr>
        <w:t>/охранной зоны ВЛ до устранения ими всех выявленных нарушений, вплоть до отстранения от работы бригад или отдельных лиц.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несет ответственность за невыполнение графика работ по договору подряда и компенсацию убытков, понесенных Обществом, из-за грубых нарушений правил и норм охраны труда, вызвавших отстранение бригады от работы, отказ от дальнейшего допуска бригады, корректировку сроков графика работ по договору подряда.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должна обесчестить наличие в штате квалифицированного персонала, имеющего профессиональную подготовку в соответствии с предстоящей работой, не имеющего медицинских противопоказаний для выполнения работ с вредными и (или) опасными условиями труда, прошедшего в установленном руководителем подрядной / субподрядной организации порядке проверку знаний правил и норм охраны труда, технической эксплуатации, пожарной безопасности и других государственных норм и правил (для соответствующих категорий работников), прошедшего обучение по оказанию первой помощи пострадавшим, обученного приемам освобождения пострадавших от действия электрического тока (для электротехнического персонала),  обладающего необходимыми правами для организации и производства работ в действующих электроустановках (для командированного персонала обязательно наличие персонала, обладающего правом выдачи нарядов-допусков, распоряжений, быть ответственным руководителем работ, производителем работ (наблюдающим). Для персонала СМО обязательно наличие персонала, обладающего правом выдачи нарядов и быть руководителями работ), необходимыми допусками для выполнения работ на высоте, наличие (при необходимости выполнения работ с применением ПС) работников имеющих права лиц ответственных за безопасное производство работ с применением ПС, машинистов ПС и БКМ, стропальщиков, рабочих люльки.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Подрядчик/генеральный подрядчик предоставляет сопроводительное письмо о допуске на соответствующие объекты филиала или письма о направлении для производства работ персонала подрядных/  субподрядных организаций с указанием сроков выполнения работы, вида работ, объекта, на который направляется персонал, списка направляемого персонала с указанием Ф.И.О., наименования должности, группы по ЭБ, предоставленных прав, для выполнения работ по каждому договору и объекту строительства, а так же с приложением к сопроводительному письму всех необходимых документов по настоящему пункту, подтверждающих возможность выполнения персоналом подрядчика определенных договором видов работ, прохождение проверки знаний, предоставление соответствующих </w:t>
      </w:r>
      <w:r w:rsidRPr="004E2021">
        <w:rPr>
          <w:bCs/>
          <w:sz w:val="24"/>
          <w:szCs w:val="24"/>
        </w:rPr>
        <w:lastRenderedPageBreak/>
        <w:t>прав, обучение оказанию первой помощи пострадавшим, заключение по результатам медицинского осмотра.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Персонал должен быть укомплектован исправными и испытанными средствами защиты, спецодеждой, инструментом и приспособлениями в соответствии с действующими нормами применительно к характеру выполняемых работ.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Объемы работ представлены в приложени</w:t>
      </w:r>
      <w:r w:rsidR="00B25E42">
        <w:rPr>
          <w:bCs/>
          <w:sz w:val="24"/>
          <w:szCs w:val="24"/>
        </w:rPr>
        <w:t>и</w:t>
      </w:r>
      <w:r w:rsidRPr="004E2021">
        <w:rPr>
          <w:bCs/>
          <w:sz w:val="24"/>
          <w:szCs w:val="24"/>
        </w:rPr>
        <w:t xml:space="preserve"> № 1 </w:t>
      </w:r>
      <w:r w:rsidR="00F12C48">
        <w:rPr>
          <w:bCs/>
          <w:sz w:val="24"/>
          <w:szCs w:val="24"/>
        </w:rPr>
        <w:t>к техническому заданию.</w:t>
      </w:r>
    </w:p>
    <w:p w:rsidR="00F30245" w:rsidRPr="004E2021" w:rsidRDefault="00F30245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82788C" w:rsidRPr="004E2021" w:rsidRDefault="0082788C" w:rsidP="00167FF0">
      <w:pPr>
        <w:pStyle w:val="a3"/>
        <w:numPr>
          <w:ilvl w:val="0"/>
          <w:numId w:val="37"/>
        </w:numPr>
        <w:tabs>
          <w:tab w:val="clear" w:pos="2580"/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Правила контроля и приемки работ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обязан предоставить Заказчику перечень материалов и оборудования для осуществления входного контроля до начала монтажных работ.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Руководители работ, участвующие в строительстве, совместно с представителями филиала ПАО «Россети Центр» - «</w:t>
      </w:r>
      <w:r w:rsidR="00F12C48">
        <w:rPr>
          <w:bCs/>
          <w:sz w:val="24"/>
          <w:szCs w:val="24"/>
        </w:rPr>
        <w:t>Тулэнерго</w:t>
      </w:r>
      <w:r w:rsidRPr="004E2021">
        <w:rPr>
          <w:bCs/>
          <w:sz w:val="24"/>
          <w:szCs w:val="24"/>
        </w:rPr>
        <w:t>» осуществляют входной контроль качества применяемых изделий и материалов,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Приемку строительно-монтажных работ осуществляет Заказчик в соответствии с действующими СНиП, </w:t>
      </w:r>
      <w:hyperlink r:id="rId3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 xml:space="preserve">, ПСД. Подрядчик обязан гарантировать соответствие выполненной работы требованиям СНиП, </w:t>
      </w:r>
      <w:hyperlink r:id="rId40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>, ПСД. Подрядчик обязан предоставить акты выполненных работ и исполнительную документацию. Составление акта на скрытые работы оформляется в процессе выполнения работ, объемы работ должны быть подтверждены представителем заказчика.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 при проведении строительно-монтажных работ возлагается на подрядную организацию.</w:t>
      </w:r>
    </w:p>
    <w:p w:rsidR="00B42B26" w:rsidRPr="004E2021" w:rsidRDefault="00B42B26" w:rsidP="00B42B26">
      <w:pPr>
        <w:pStyle w:val="a5"/>
        <w:ind w:left="709"/>
        <w:jc w:val="both"/>
        <w:rPr>
          <w:bCs/>
          <w:sz w:val="24"/>
          <w:szCs w:val="24"/>
        </w:rPr>
      </w:pP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 окончании работ Подрядчик передает Заказчику дополнительно следующие материалы: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- Карту (план) объекта землеустройства, подготовленную в соответствии с требованиями Постановления Правительства РФ </w:t>
      </w:r>
      <w:hyperlink r:id="rId41" w:tooltip="&quot;Об утверждении формы карты (плана) объекта землеустройства и требований к ее составлению (с изменениями на 17 мая 2016 года)&quot;&#10;Постановление Правительства РФ от 30.07.2009 N 621&#10;Статус: Действующая редакция документа (действ. c 01.06.2016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№621 от 30 июля 2009 г.</w:t>
        </w:r>
      </w:hyperlink>
      <w:r w:rsidRPr="004E2021">
        <w:rPr>
          <w:bCs/>
          <w:sz w:val="24"/>
          <w:szCs w:val="24"/>
        </w:rPr>
        <w:t xml:space="preserve"> «Об утверждении формы карты (плана) объекта землеустройства и требований к ее составлению» на воздушную линию.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- Межевой план на земельный участок, подготовленный с учетом рекомендаций, изложенных в письмах  Минэкономразвития России </w:t>
      </w:r>
      <w:hyperlink r:id="rId42" w:tooltip="&quot;О многоконтурных земельных участках&quot;&#10;Письмо Минэкономразвития России от 16.01.2009 N 266-ИМ/Д23&#10;Статус: Документ без действия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16.01.2009 № 266-ИМ/Д23</w:t>
        </w:r>
      </w:hyperlink>
      <w:r w:rsidRPr="004E2021">
        <w:rPr>
          <w:bCs/>
          <w:sz w:val="24"/>
          <w:szCs w:val="24"/>
        </w:rPr>
        <w:t xml:space="preserve"> «О многоконтурных земельных участках» и </w:t>
      </w:r>
      <w:hyperlink r:id="rId43" w:tooltip="&quot;О многоконтурных земельных участках&quot;&#10;Письмо Минэкономразвития России от 22.12.2009 N 22409-ИМ/Д23&#10;Статус: Документ без действия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22.12.2009 № 22409-ИМ/Д23</w:t>
        </w:r>
      </w:hyperlink>
      <w:r w:rsidRPr="004E2021">
        <w:rPr>
          <w:bCs/>
          <w:sz w:val="24"/>
          <w:szCs w:val="24"/>
        </w:rPr>
        <w:t xml:space="preserve"> «Особенности подготовки документов, необходимых для осуществления государственного кадастрового учета многоконтурных земельных участков, осуществления такого учета и предоставления сведений государственного кадастра недвижимости о многоконтурных земельных участках», на котором расположены опоры воздушной линии электропередач с учетом требований Постановления Правительства РФ </w:t>
      </w:r>
      <w:hyperlink r:id="rId4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11.08.2003г. № 486</w:t>
        </w:r>
      </w:hyperlink>
      <w:r w:rsidRPr="004E2021">
        <w:rPr>
          <w:bCs/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 и опор линий связи, обслуживающих электрические сети».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- План (чертеж, схему) границ земельного участка, на который должны быть нанесены в качестве топографической основы объекты местности, необходимые для определения местоположения границ земельного участка и красными сплошными линиями должны быть нанесены сами границы охранных зон, перечень объектов капитального строительства и линейных сооружений, расположенных в охранной зоне и не относящихся к объектам электросетевого хозяйства, с указанием их типа, габаритных размеров и места расположения с указанием их технических характеристик, назначения и места расположения (при наличии) (в случае отступления при строительстве (реконструкции) объекта электросетевого хозяйства от проектной документации без соответствующего согласования Заказчика).</w:t>
      </w:r>
    </w:p>
    <w:p w:rsidR="0082788C" w:rsidRPr="004E2021" w:rsidRDefault="0082788C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3B174E" w:rsidRPr="004E2021" w:rsidRDefault="003B174E" w:rsidP="00167FF0">
      <w:pPr>
        <w:pStyle w:val="a3"/>
        <w:numPr>
          <w:ilvl w:val="0"/>
          <w:numId w:val="37"/>
        </w:numPr>
        <w:tabs>
          <w:tab w:val="clear" w:pos="2580"/>
          <w:tab w:val="num" w:pos="709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Гарантийные обязательства</w:t>
      </w:r>
    </w:p>
    <w:p w:rsidR="00686191" w:rsidRPr="004E2021" w:rsidRDefault="00686191" w:rsidP="00941FD5">
      <w:pPr>
        <w:pStyle w:val="a5"/>
        <w:ind w:left="390"/>
        <w:contextualSpacing w:val="0"/>
        <w:jc w:val="both"/>
        <w:rPr>
          <w:bCs/>
          <w:iCs/>
          <w:vanish/>
          <w:sz w:val="24"/>
          <w:szCs w:val="24"/>
        </w:rPr>
      </w:pP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Гарантии качества распространяются на все оборудование, конструктивные элементы и работы, выполненные Подрядчиком по настоящему техническому заданию.</w:t>
      </w:r>
    </w:p>
    <w:p w:rsidR="003B174E" w:rsidRPr="004E2021" w:rsidRDefault="003B174E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3B174E" w:rsidRPr="004E2021" w:rsidRDefault="003B174E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A3645" w:rsidRPr="004E2021" w:rsidRDefault="002A3645" w:rsidP="00167FF0">
      <w:pPr>
        <w:pStyle w:val="a3"/>
        <w:numPr>
          <w:ilvl w:val="0"/>
          <w:numId w:val="37"/>
        </w:numPr>
        <w:tabs>
          <w:tab w:val="clear" w:pos="258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Меры по предоставлению национального режима.</w:t>
      </w:r>
    </w:p>
    <w:p w:rsidR="002A3645" w:rsidRDefault="007E10B5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  <w:r w:rsidRPr="004E2021">
        <w:rPr>
          <w:sz w:val="24"/>
          <w:szCs w:val="24"/>
          <w:lang w:eastAsia="ru-RU"/>
        </w:rPr>
        <w:t xml:space="preserve">      </w:t>
      </w:r>
      <w:r w:rsidR="002A3645" w:rsidRPr="004E2021">
        <w:rPr>
          <w:sz w:val="24"/>
          <w:szCs w:val="24"/>
          <w:lang w:eastAsia="ru-RU"/>
        </w:rPr>
        <w:t xml:space="preserve">Основание: </w:t>
      </w:r>
      <w:hyperlink r:id="rId45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="002A3645" w:rsidRPr="004E2021">
          <w:rPr>
            <w:rStyle w:val="af6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="002A3645" w:rsidRPr="004E2021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F32349" w:rsidRDefault="00F32349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532"/>
        <w:gridCol w:w="2714"/>
        <w:gridCol w:w="1339"/>
        <w:gridCol w:w="880"/>
        <w:gridCol w:w="843"/>
        <w:gridCol w:w="1409"/>
        <w:gridCol w:w="1911"/>
      </w:tblGrid>
      <w:tr w:rsidR="00827D92" w:rsidRPr="00F32349" w:rsidTr="001A5D8C">
        <w:trPr>
          <w:jc w:val="center"/>
        </w:trPr>
        <w:tc>
          <w:tcPr>
            <w:tcW w:w="532" w:type="dxa"/>
            <w:vMerge w:val="restart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№</w:t>
            </w:r>
          </w:p>
          <w:p w:rsidR="00827D92" w:rsidRPr="00F32349" w:rsidRDefault="00827D92" w:rsidP="00F32349">
            <w:pPr>
              <w:jc w:val="center"/>
            </w:pPr>
            <w:proofErr w:type="spellStart"/>
            <w:r w:rsidRPr="00F32349">
              <w:rPr>
                <w:color w:val="000000"/>
                <w:lang w:eastAsia="ru-RU"/>
              </w:rPr>
              <w:t>п.п</w:t>
            </w:r>
            <w:proofErr w:type="spellEnd"/>
            <w:r w:rsidRPr="00F32349">
              <w:rPr>
                <w:color w:val="000000"/>
                <w:lang w:eastAsia="ru-RU"/>
              </w:rPr>
              <w:t>.</w:t>
            </w:r>
          </w:p>
        </w:tc>
        <w:tc>
          <w:tcPr>
            <w:tcW w:w="9096" w:type="dxa"/>
            <w:gridSpan w:val="6"/>
          </w:tcPr>
          <w:p w:rsidR="00827D92" w:rsidRPr="00F32349" w:rsidRDefault="00827D92" w:rsidP="00827D92">
            <w:pPr>
              <w:jc w:val="center"/>
            </w:pPr>
            <w:r w:rsidRPr="00827D92">
              <w:t>Предоставление национального режима в соответствии с ПП 1875 от 23.12.2024.</w:t>
            </w:r>
          </w:p>
        </w:tc>
      </w:tr>
      <w:tr w:rsidR="00827D92" w:rsidRPr="00F32349" w:rsidTr="001A5D8C">
        <w:trPr>
          <w:trHeight w:val="399"/>
          <w:jc w:val="center"/>
        </w:trPr>
        <w:tc>
          <w:tcPr>
            <w:tcW w:w="532" w:type="dxa"/>
            <w:vMerge/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71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ЕИ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Количество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ОКПД 2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827D92" w:rsidRPr="00F32349" w:rsidTr="001A5D8C">
        <w:trPr>
          <w:trHeight w:val="399"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71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км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МВА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02B48" w:rsidRPr="00F32349" w:rsidTr="001A5D8C">
        <w:trPr>
          <w:jc w:val="center"/>
        </w:trPr>
        <w:tc>
          <w:tcPr>
            <w:tcW w:w="53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2</w:t>
            </w:r>
          </w:p>
        </w:tc>
        <w:tc>
          <w:tcPr>
            <w:tcW w:w="2714" w:type="dxa"/>
            <w:shd w:val="clear" w:color="auto" w:fill="auto"/>
          </w:tcPr>
          <w:p w:rsidR="00F32349" w:rsidRPr="00F32349" w:rsidRDefault="001A5D8C" w:rsidP="00037980">
            <w:pPr>
              <w:jc w:val="center"/>
            </w:pPr>
            <w:r>
              <w:t>К</w:t>
            </w:r>
            <w:r w:rsidR="00E9025D">
              <w:t xml:space="preserve">Л </w:t>
            </w:r>
            <w:r w:rsidR="00037980">
              <w:t>10</w:t>
            </w:r>
            <w:r w:rsidR="00F32349" w:rsidRPr="00F32349">
              <w:t>кВ</w:t>
            </w:r>
          </w:p>
        </w:tc>
        <w:tc>
          <w:tcPr>
            <w:tcW w:w="1339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0" w:type="dxa"/>
            <w:shd w:val="clear" w:color="auto" w:fill="auto"/>
          </w:tcPr>
          <w:p w:rsidR="00F32349" w:rsidRPr="00F32349" w:rsidRDefault="00C35113" w:rsidP="001A5D8C">
            <w:pPr>
              <w:jc w:val="center"/>
            </w:pPr>
            <w:r w:rsidRPr="00C35113">
              <w:t>0,</w:t>
            </w:r>
            <w:r w:rsidR="001A5D8C">
              <w:t>321</w:t>
            </w:r>
          </w:p>
        </w:tc>
        <w:tc>
          <w:tcPr>
            <w:tcW w:w="843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 w:rsidRPr="00F32349">
              <w:t>42.22.22.110</w:t>
            </w:r>
          </w:p>
        </w:tc>
        <w:tc>
          <w:tcPr>
            <w:tcW w:w="191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  <w:tr w:rsidR="00402B48" w:rsidRPr="00F32349" w:rsidTr="001A5D8C">
        <w:trPr>
          <w:jc w:val="center"/>
        </w:trPr>
        <w:tc>
          <w:tcPr>
            <w:tcW w:w="53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3</w:t>
            </w:r>
          </w:p>
        </w:tc>
        <w:tc>
          <w:tcPr>
            <w:tcW w:w="2714" w:type="dxa"/>
            <w:shd w:val="clear" w:color="auto" w:fill="auto"/>
          </w:tcPr>
          <w:p w:rsidR="00F32349" w:rsidRPr="00F32349" w:rsidRDefault="001A5D8C" w:rsidP="008C1DFA">
            <w:pPr>
              <w:jc w:val="center"/>
            </w:pPr>
            <w:r w:rsidRPr="001A5D8C">
              <w:t>2БКТП</w:t>
            </w:r>
          </w:p>
        </w:tc>
        <w:tc>
          <w:tcPr>
            <w:tcW w:w="1339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0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F32349" w:rsidRPr="00F32349" w:rsidRDefault="00EF6319" w:rsidP="00037980">
            <w:pPr>
              <w:jc w:val="center"/>
            </w:pPr>
            <w:r>
              <w:t>3,2</w:t>
            </w:r>
          </w:p>
        </w:tc>
        <w:tc>
          <w:tcPr>
            <w:tcW w:w="1409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>
              <w:t>42.22.22.12</w:t>
            </w:r>
            <w:r w:rsidRPr="00F32349">
              <w:t>0</w:t>
            </w:r>
          </w:p>
        </w:tc>
        <w:tc>
          <w:tcPr>
            <w:tcW w:w="191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</w:tbl>
    <w:p w:rsidR="00F32349" w:rsidRPr="004E2021" w:rsidRDefault="00F32349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</w:p>
    <w:p w:rsidR="002A3645" w:rsidRPr="004E2021" w:rsidRDefault="002A3645" w:rsidP="002A3645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p w:rsidR="003B174E" w:rsidRPr="004E2021" w:rsidRDefault="003B174E" w:rsidP="00F81A52">
      <w:pPr>
        <w:pStyle w:val="a3"/>
        <w:numPr>
          <w:ilvl w:val="0"/>
          <w:numId w:val="37"/>
        </w:numPr>
        <w:tabs>
          <w:tab w:val="clear" w:pos="2580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 xml:space="preserve">Сроки выполнения работ </w:t>
      </w:r>
    </w:p>
    <w:p w:rsidR="00575C98" w:rsidRPr="00CF7A48" w:rsidRDefault="003B174E" w:rsidP="00823AC8">
      <w:pPr>
        <w:pStyle w:val="a3"/>
        <w:numPr>
          <w:ilvl w:val="1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F7A48">
        <w:rPr>
          <w:sz w:val="24"/>
          <w:szCs w:val="24"/>
        </w:rPr>
        <w:t xml:space="preserve">Сроки выполнения работ: </w:t>
      </w:r>
    </w:p>
    <w:p w:rsidR="00575C98" w:rsidRDefault="00CF7A48" w:rsidP="00575C98">
      <w:pPr>
        <w:pStyle w:val="a3"/>
        <w:tabs>
          <w:tab w:val="left" w:pos="993"/>
          <w:tab w:val="left" w:pos="1134"/>
        </w:tabs>
        <w:ind w:left="709" w:firstLine="0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Н</w:t>
      </w:r>
      <w:r w:rsidR="003B174E" w:rsidRPr="004E2021">
        <w:rPr>
          <w:sz w:val="24"/>
          <w:szCs w:val="24"/>
        </w:rPr>
        <w:t>ачало</w:t>
      </w:r>
      <w:r>
        <w:rPr>
          <w:sz w:val="24"/>
          <w:szCs w:val="24"/>
        </w:rPr>
        <w:t>:</w:t>
      </w:r>
      <w:r w:rsidR="003B174E" w:rsidRPr="004E2021">
        <w:rPr>
          <w:sz w:val="24"/>
          <w:szCs w:val="24"/>
        </w:rPr>
        <w:t xml:space="preserve"> с даты подписания договора, </w:t>
      </w:r>
    </w:p>
    <w:p w:rsidR="00CF7A48" w:rsidRDefault="00F12C48" w:rsidP="00CF7A48">
      <w:pPr>
        <w:pStyle w:val="a3"/>
        <w:tabs>
          <w:tab w:val="left" w:pos="993"/>
          <w:tab w:val="left" w:pos="1134"/>
        </w:tabs>
        <w:ind w:left="709" w:firstLine="0"/>
        <w:jc w:val="both"/>
        <w:rPr>
          <w:sz w:val="24"/>
          <w:szCs w:val="24"/>
        </w:rPr>
      </w:pPr>
      <w:r w:rsidRPr="00F12C48">
        <w:rPr>
          <w:sz w:val="24"/>
          <w:szCs w:val="24"/>
        </w:rPr>
        <w:t xml:space="preserve">Окончание: </w:t>
      </w:r>
      <w:r w:rsidR="00300FAD">
        <w:rPr>
          <w:sz w:val="24"/>
          <w:szCs w:val="24"/>
        </w:rPr>
        <w:t>30</w:t>
      </w:r>
      <w:r w:rsidRPr="00F12C48">
        <w:rPr>
          <w:sz w:val="24"/>
          <w:szCs w:val="24"/>
        </w:rPr>
        <w:t>.</w:t>
      </w:r>
      <w:r w:rsidR="00CC3066">
        <w:rPr>
          <w:sz w:val="24"/>
          <w:szCs w:val="24"/>
        </w:rPr>
        <w:t>12</w:t>
      </w:r>
      <w:r w:rsidRPr="00F12C48">
        <w:rPr>
          <w:sz w:val="24"/>
          <w:szCs w:val="24"/>
        </w:rPr>
        <w:t>.2026г.</w:t>
      </w:r>
    </w:p>
    <w:p w:rsidR="003B174E" w:rsidRPr="004E2021" w:rsidRDefault="00E774D6" w:rsidP="00F12C48">
      <w:pPr>
        <w:pStyle w:val="a3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Строительно-монтажные и</w:t>
      </w:r>
      <w:r w:rsidR="003B174E" w:rsidRPr="004E2021">
        <w:rPr>
          <w:sz w:val="24"/>
          <w:szCs w:val="24"/>
        </w:rPr>
        <w:t xml:space="preserve"> пусконаладочные работы выполняются в соответствии с согласованным с Заказчиком графиком выполнения работ</w:t>
      </w:r>
      <w:r w:rsidR="00941FD5" w:rsidRPr="004E2021">
        <w:rPr>
          <w:sz w:val="24"/>
          <w:szCs w:val="24"/>
        </w:rPr>
        <w:t>, который разрабатывается на этапе заключения договора.</w:t>
      </w:r>
    </w:p>
    <w:p w:rsidR="002C3625" w:rsidRPr="004E2021" w:rsidRDefault="002C3625" w:rsidP="00C577E5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F951CA" w:rsidRPr="004E2021" w:rsidRDefault="00F951CA" w:rsidP="00BA16B3">
      <w:pPr>
        <w:suppressAutoHyphens w:val="0"/>
        <w:spacing w:after="160" w:line="259" w:lineRule="auto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D80813" w:rsidRDefault="009453EC" w:rsidP="00D80813">
      <w:pPr>
        <w:tabs>
          <w:tab w:val="left" w:pos="4365"/>
        </w:tabs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D80813" w:rsidRPr="002C5320">
        <w:rPr>
          <w:b/>
          <w:sz w:val="24"/>
          <w:szCs w:val="24"/>
        </w:rPr>
        <w:t xml:space="preserve"> управления </w:t>
      </w:r>
    </w:p>
    <w:p w:rsidR="00CA1967" w:rsidRPr="00D80813" w:rsidRDefault="00D80813" w:rsidP="00D80813">
      <w:pPr>
        <w:tabs>
          <w:tab w:val="left" w:pos="4365"/>
        </w:tabs>
        <w:ind w:left="-142"/>
        <w:rPr>
          <w:b/>
          <w:sz w:val="24"/>
          <w:szCs w:val="24"/>
        </w:rPr>
      </w:pPr>
      <w:r w:rsidRPr="002C5320">
        <w:rPr>
          <w:b/>
          <w:sz w:val="24"/>
          <w:szCs w:val="24"/>
        </w:rPr>
        <w:t xml:space="preserve">распределительных сетей                                                                     </w:t>
      </w:r>
      <w:r>
        <w:rPr>
          <w:b/>
          <w:sz w:val="24"/>
          <w:szCs w:val="24"/>
        </w:rPr>
        <w:t xml:space="preserve">             М.И. Фролков</w:t>
      </w: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C3066" w:rsidRDefault="00CC3066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F951CA" w:rsidRPr="00F25E05" w:rsidRDefault="00E90FB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lang w:eastAsia="ru-RU"/>
        </w:rPr>
      </w:pPr>
      <w:r>
        <w:rPr>
          <w:lang w:eastAsia="ru-RU"/>
        </w:rPr>
        <w:lastRenderedPageBreak/>
        <w:t>Приложение №1</w:t>
      </w:r>
    </w:p>
    <w:p w:rsidR="00F951CA" w:rsidRPr="00F25E05" w:rsidRDefault="00F951CA" w:rsidP="00F951CA">
      <w:pPr>
        <w:suppressAutoHyphens w:val="0"/>
        <w:spacing w:after="160" w:line="259" w:lineRule="auto"/>
        <w:jc w:val="center"/>
        <w:rPr>
          <w:lang w:eastAsia="ru-RU"/>
        </w:rPr>
      </w:pPr>
      <w:r w:rsidRPr="00F25E05">
        <w:rPr>
          <w:lang w:eastAsia="ru-RU"/>
        </w:rPr>
        <w:t>Объем работ</w:t>
      </w:r>
      <w:r w:rsidR="003C45FE" w:rsidRPr="00F25E05">
        <w:rPr>
          <w:lang w:eastAsia="ru-RU"/>
        </w:rPr>
        <w:t xml:space="preserve"> 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3966"/>
        <w:gridCol w:w="1561"/>
        <w:gridCol w:w="1133"/>
        <w:gridCol w:w="1135"/>
        <w:gridCol w:w="1268"/>
      </w:tblGrid>
      <w:tr w:rsidR="001A5D8C" w:rsidRPr="00F25E05" w:rsidTr="00CC3066">
        <w:trPr>
          <w:trHeight w:val="538"/>
          <w:tblHeader/>
          <w:jc w:val="center"/>
        </w:trPr>
        <w:tc>
          <w:tcPr>
            <w:tcW w:w="226" w:type="pct"/>
            <w:vMerge w:val="restart"/>
            <w:shd w:val="clear" w:color="auto" w:fill="auto"/>
            <w:noWrap/>
            <w:vAlign w:val="center"/>
          </w:tcPr>
          <w:p w:rsidR="001A5D8C" w:rsidRPr="00F25E05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№ п/п</w:t>
            </w:r>
          </w:p>
        </w:tc>
        <w:tc>
          <w:tcPr>
            <w:tcW w:w="2911" w:type="pct"/>
            <w:gridSpan w:val="2"/>
            <w:shd w:val="clear" w:color="auto" w:fill="auto"/>
            <w:noWrap/>
            <w:vAlign w:val="center"/>
          </w:tcPr>
          <w:p w:rsidR="001A5D8C" w:rsidRPr="00F25E05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Титул по инвестиционной программе</w:t>
            </w:r>
          </w:p>
        </w:tc>
        <w:tc>
          <w:tcPr>
            <w:tcW w:w="1195" w:type="pct"/>
            <w:gridSpan w:val="2"/>
          </w:tcPr>
          <w:p w:rsidR="001A5D8C" w:rsidRPr="00F25E05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1A5D8C">
              <w:rPr>
                <w:lang w:eastAsia="ru-RU"/>
              </w:rPr>
              <w:t>В соответствии с проектной документацией</w:t>
            </w:r>
          </w:p>
        </w:tc>
        <w:tc>
          <w:tcPr>
            <w:tcW w:w="668" w:type="pct"/>
            <w:vMerge w:val="restart"/>
            <w:shd w:val="clear" w:color="auto" w:fill="auto"/>
          </w:tcPr>
          <w:p w:rsidR="001A5D8C" w:rsidRPr="00F25E05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Шифр проекта, разработчик</w:t>
            </w:r>
          </w:p>
        </w:tc>
      </w:tr>
      <w:tr w:rsidR="00CC3066" w:rsidRPr="00F25E05" w:rsidTr="00CC3066">
        <w:trPr>
          <w:trHeight w:val="1156"/>
          <w:tblHeader/>
          <w:jc w:val="center"/>
        </w:trPr>
        <w:tc>
          <w:tcPr>
            <w:tcW w:w="226" w:type="pct"/>
            <w:vMerge/>
            <w:shd w:val="clear" w:color="auto" w:fill="auto"/>
            <w:vAlign w:val="center"/>
            <w:hideMark/>
          </w:tcPr>
          <w:p w:rsidR="001A5D8C" w:rsidRPr="00F25E05" w:rsidRDefault="001A5D8C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2089" w:type="pct"/>
            <w:vMerge w:val="restart"/>
            <w:shd w:val="clear" w:color="auto" w:fill="auto"/>
            <w:vAlign w:val="center"/>
            <w:hideMark/>
          </w:tcPr>
          <w:p w:rsidR="001A5D8C" w:rsidRPr="00F25E05" w:rsidRDefault="001A5D8C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Наименование</w:t>
            </w:r>
          </w:p>
        </w:tc>
        <w:tc>
          <w:tcPr>
            <w:tcW w:w="821" w:type="pct"/>
            <w:vMerge w:val="restart"/>
            <w:shd w:val="clear" w:color="auto" w:fill="auto"/>
            <w:vAlign w:val="center"/>
          </w:tcPr>
          <w:p w:rsidR="001A5D8C" w:rsidRPr="00F25E05" w:rsidRDefault="001A5D8C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Номер</w:t>
            </w:r>
          </w:p>
        </w:tc>
        <w:tc>
          <w:tcPr>
            <w:tcW w:w="597" w:type="pct"/>
          </w:tcPr>
          <w:p w:rsidR="001A5D8C" w:rsidRDefault="00073737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КЛ</w:t>
            </w:r>
            <w:r w:rsidR="001A5D8C">
              <w:rPr>
                <w:lang w:eastAsia="ru-RU"/>
              </w:rPr>
              <w:t xml:space="preserve"> 10 </w:t>
            </w:r>
            <w:proofErr w:type="spellStart"/>
            <w:r w:rsidR="001A5D8C">
              <w:rPr>
                <w:lang w:eastAsia="ru-RU"/>
              </w:rPr>
              <w:t>кВ</w:t>
            </w:r>
            <w:proofErr w:type="spellEnd"/>
          </w:p>
        </w:tc>
        <w:tc>
          <w:tcPr>
            <w:tcW w:w="598" w:type="pct"/>
          </w:tcPr>
          <w:p w:rsidR="001A5D8C" w:rsidRPr="00346D51" w:rsidRDefault="001A5D8C" w:rsidP="006633A2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1A5D8C">
              <w:t>2БКТП</w:t>
            </w:r>
          </w:p>
        </w:tc>
        <w:tc>
          <w:tcPr>
            <w:tcW w:w="668" w:type="pct"/>
            <w:vMerge/>
            <w:shd w:val="clear" w:color="auto" w:fill="auto"/>
          </w:tcPr>
          <w:p w:rsidR="001A5D8C" w:rsidRPr="00F25E05" w:rsidRDefault="001A5D8C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</w:tr>
      <w:tr w:rsidR="00CC3066" w:rsidRPr="00F25E05" w:rsidTr="00CC3066">
        <w:trPr>
          <w:trHeight w:val="250"/>
          <w:tblHeader/>
          <w:jc w:val="center"/>
        </w:trPr>
        <w:tc>
          <w:tcPr>
            <w:tcW w:w="22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D8C" w:rsidRPr="00F25E05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208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D8C" w:rsidRPr="00F25E05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2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D8C" w:rsidRPr="00F25E05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1A5D8C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1A5D8C" w:rsidRPr="00F25E05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МВА</w:t>
            </w:r>
          </w:p>
        </w:tc>
        <w:tc>
          <w:tcPr>
            <w:tcW w:w="66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A5D8C" w:rsidRPr="00F25E05" w:rsidRDefault="001A5D8C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</w:tr>
      <w:tr w:rsidR="00CC3066" w:rsidRPr="00F25E05" w:rsidTr="00CC3066">
        <w:trPr>
          <w:trHeight w:val="1415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D8C" w:rsidRPr="00F25E05" w:rsidRDefault="001A5D8C" w:rsidP="006E3FAB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1A5D8C" w:rsidRDefault="001A5D8C" w:rsidP="006E3FAB">
            <w:pPr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20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D8C" w:rsidRPr="00244026" w:rsidRDefault="001A5D8C" w:rsidP="006E3FAB">
            <w:pPr>
              <w:rPr>
                <w:color w:val="000000"/>
                <w:lang w:eastAsia="ru-RU"/>
              </w:rPr>
            </w:pPr>
            <w:r w:rsidRPr="001A5D8C">
              <w:rPr>
                <w:color w:val="000000"/>
                <w:lang w:eastAsia="ru-RU"/>
              </w:rPr>
              <w:t xml:space="preserve">Строительство двух КЛ 10 </w:t>
            </w:r>
            <w:proofErr w:type="spellStart"/>
            <w:r w:rsidRPr="001A5D8C">
              <w:rPr>
                <w:color w:val="000000"/>
                <w:lang w:eastAsia="ru-RU"/>
              </w:rPr>
              <w:t>кВ</w:t>
            </w:r>
            <w:proofErr w:type="spellEnd"/>
            <w:r w:rsidRPr="001A5D8C">
              <w:rPr>
                <w:color w:val="000000"/>
                <w:lang w:eastAsia="ru-RU"/>
              </w:rPr>
              <w:t xml:space="preserve"> от РУ 10 </w:t>
            </w:r>
            <w:proofErr w:type="spellStart"/>
            <w:r w:rsidRPr="001A5D8C">
              <w:rPr>
                <w:color w:val="000000"/>
                <w:lang w:eastAsia="ru-RU"/>
              </w:rPr>
              <w:t>кВ</w:t>
            </w:r>
            <w:proofErr w:type="spellEnd"/>
            <w:r w:rsidRPr="001A5D8C">
              <w:rPr>
                <w:color w:val="000000"/>
                <w:lang w:eastAsia="ru-RU"/>
              </w:rPr>
              <w:t xml:space="preserve"> ТП № 1507 до РУ 10 </w:t>
            </w:r>
            <w:proofErr w:type="spellStart"/>
            <w:r w:rsidRPr="001A5D8C">
              <w:rPr>
                <w:color w:val="000000"/>
                <w:lang w:eastAsia="ru-RU"/>
              </w:rPr>
              <w:t>кВ</w:t>
            </w:r>
            <w:proofErr w:type="spellEnd"/>
            <w:r w:rsidRPr="001A5D8C">
              <w:rPr>
                <w:color w:val="000000"/>
                <w:lang w:eastAsia="ru-RU"/>
              </w:rPr>
              <w:t xml:space="preserve"> ТП № 1508 для технологического присоединения АО СЗ "</w:t>
            </w:r>
            <w:proofErr w:type="spellStart"/>
            <w:r w:rsidRPr="001A5D8C">
              <w:rPr>
                <w:color w:val="000000"/>
                <w:lang w:eastAsia="ru-RU"/>
              </w:rPr>
              <w:t>Внешстрой</w:t>
            </w:r>
            <w:proofErr w:type="spellEnd"/>
            <w:r w:rsidRPr="001A5D8C">
              <w:rPr>
                <w:color w:val="000000"/>
                <w:lang w:eastAsia="ru-RU"/>
              </w:rPr>
              <w:t xml:space="preserve">", договор от 20.07.2022г. №711087028 (свыше 670 кВт; общая протяженность 0,321 км) (TUE-00912-052); Строительство </w:t>
            </w:r>
            <w:proofErr w:type="spellStart"/>
            <w:r w:rsidRPr="001A5D8C">
              <w:rPr>
                <w:color w:val="000000"/>
                <w:lang w:eastAsia="ru-RU"/>
              </w:rPr>
              <w:t>двухтрансформаторной</w:t>
            </w:r>
            <w:proofErr w:type="spellEnd"/>
            <w:r w:rsidRPr="001A5D8C">
              <w:rPr>
                <w:color w:val="000000"/>
                <w:lang w:eastAsia="ru-RU"/>
              </w:rPr>
              <w:t xml:space="preserve"> подстанции (ТП № 1508 блочного типа) (за исключением РТП) с установкой трансформаторов 10/0,4 </w:t>
            </w:r>
            <w:proofErr w:type="spellStart"/>
            <w:r w:rsidRPr="001A5D8C">
              <w:rPr>
                <w:color w:val="000000"/>
                <w:lang w:eastAsia="ru-RU"/>
              </w:rPr>
              <w:t>кВ</w:t>
            </w:r>
            <w:proofErr w:type="spellEnd"/>
            <w:r w:rsidRPr="001A5D8C">
              <w:rPr>
                <w:color w:val="000000"/>
                <w:lang w:eastAsia="ru-RU"/>
              </w:rPr>
              <w:t xml:space="preserve"> мощностью 1,6 МВА каждый для технологического присоединения АО СЗ "</w:t>
            </w:r>
            <w:proofErr w:type="spellStart"/>
            <w:r w:rsidRPr="001A5D8C">
              <w:rPr>
                <w:color w:val="000000"/>
                <w:lang w:eastAsia="ru-RU"/>
              </w:rPr>
              <w:t>Внешстрой</w:t>
            </w:r>
            <w:proofErr w:type="spellEnd"/>
            <w:r w:rsidRPr="001A5D8C">
              <w:rPr>
                <w:color w:val="000000"/>
                <w:lang w:eastAsia="ru-RU"/>
              </w:rPr>
              <w:t>", договор от 20.07.2022г. №711087028 (свыше 670 кВт; общая мощность 3,2 МВА) (TUE-00912-055)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D8C" w:rsidRPr="00AB4ED6" w:rsidRDefault="001A5D8C" w:rsidP="003B7D3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val="en-US" w:eastAsia="ru-RU"/>
              </w:rPr>
              <w:t>TUE-</w:t>
            </w:r>
            <w:r w:rsidRPr="00AB4ED6">
              <w:rPr>
                <w:lang w:eastAsia="ru-RU"/>
              </w:rPr>
              <w:t>0</w:t>
            </w:r>
            <w:r>
              <w:rPr>
                <w:lang w:eastAsia="ru-RU"/>
              </w:rPr>
              <w:t>0912-052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8C" w:rsidRDefault="001A5D8C" w:rsidP="00620C00">
            <w:pPr>
              <w:rPr>
                <w:lang w:eastAsia="ru-RU"/>
              </w:rPr>
            </w:pPr>
          </w:p>
          <w:p w:rsidR="001A5D8C" w:rsidRDefault="001A5D8C" w:rsidP="00620C00">
            <w:pPr>
              <w:rPr>
                <w:lang w:eastAsia="ru-RU"/>
              </w:rPr>
            </w:pPr>
          </w:p>
          <w:p w:rsidR="001A5D8C" w:rsidRPr="001A5D8C" w:rsidRDefault="001A5D8C" w:rsidP="006B392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0,321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D8C" w:rsidRDefault="001A5D8C" w:rsidP="001A5D8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D8C" w:rsidRDefault="001A5D8C" w:rsidP="003B7D3E">
            <w:pPr>
              <w:spacing w:after="160" w:line="259" w:lineRule="auto"/>
              <w:jc w:val="center"/>
              <w:rPr>
                <w:bCs/>
                <w:iCs/>
                <w:lang w:eastAsia="ru-RU"/>
              </w:rPr>
            </w:pPr>
            <w:r>
              <w:rPr>
                <w:bCs/>
                <w:iCs/>
                <w:lang w:eastAsia="ru-RU"/>
              </w:rPr>
              <w:t>05/2023</w:t>
            </w:r>
            <w:r w:rsidRPr="001B204A">
              <w:rPr>
                <w:bCs/>
                <w:iCs/>
                <w:lang w:eastAsia="ru-RU"/>
              </w:rPr>
              <w:t>, ООО «</w:t>
            </w:r>
            <w:r w:rsidRPr="003B7D3E">
              <w:rPr>
                <w:bCs/>
                <w:iCs/>
                <w:lang w:eastAsia="ru-RU"/>
              </w:rPr>
              <w:t>Тулвнешстройпроект</w:t>
            </w:r>
            <w:r>
              <w:rPr>
                <w:bCs/>
                <w:iCs/>
                <w:lang w:eastAsia="ru-RU"/>
              </w:rPr>
              <w:t>»</w:t>
            </w:r>
          </w:p>
        </w:tc>
      </w:tr>
      <w:tr w:rsidR="00CC3066" w:rsidRPr="00F25E05" w:rsidTr="00CC3066">
        <w:trPr>
          <w:trHeight w:val="831"/>
          <w:jc w:val="center"/>
        </w:trPr>
        <w:tc>
          <w:tcPr>
            <w:tcW w:w="226" w:type="pct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D8C" w:rsidRDefault="001A5D8C" w:rsidP="006E3FAB">
            <w:pPr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20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D8C" w:rsidRPr="00244026" w:rsidRDefault="001A5D8C" w:rsidP="006E3FAB">
            <w:pPr>
              <w:rPr>
                <w:color w:val="00000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D8C" w:rsidRPr="00AB4ED6" w:rsidRDefault="001A5D8C" w:rsidP="00AB4ED6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TUE-00912-055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8C" w:rsidRDefault="001A5D8C" w:rsidP="006B392C">
            <w:pPr>
              <w:jc w:val="center"/>
              <w:rPr>
                <w:lang w:val="en-US" w:eastAsia="ru-RU"/>
              </w:rPr>
            </w:pPr>
          </w:p>
          <w:p w:rsidR="001A5D8C" w:rsidRDefault="001A5D8C" w:rsidP="006B392C">
            <w:pPr>
              <w:jc w:val="center"/>
              <w:rPr>
                <w:lang w:val="en-US" w:eastAsia="ru-RU"/>
              </w:rPr>
            </w:pPr>
          </w:p>
          <w:p w:rsidR="001A5D8C" w:rsidRDefault="001A5D8C" w:rsidP="006B392C">
            <w:pPr>
              <w:jc w:val="center"/>
              <w:rPr>
                <w:lang w:val="en-US" w:eastAsia="ru-RU"/>
              </w:rPr>
            </w:pPr>
          </w:p>
          <w:p w:rsidR="001A5D8C" w:rsidRDefault="001A5D8C" w:rsidP="006B392C">
            <w:pPr>
              <w:jc w:val="center"/>
              <w:rPr>
                <w:lang w:val="en-US" w:eastAsia="ru-RU"/>
              </w:rPr>
            </w:pPr>
          </w:p>
          <w:p w:rsidR="001A5D8C" w:rsidRPr="006B392C" w:rsidRDefault="001A5D8C" w:rsidP="006B392C">
            <w:pPr>
              <w:jc w:val="center"/>
              <w:rPr>
                <w:lang w:val="en-US"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D8C" w:rsidRDefault="00EF6319" w:rsidP="00136CC2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3,2</w:t>
            </w: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D8C" w:rsidRDefault="001A5D8C" w:rsidP="00136CC2">
            <w:pPr>
              <w:spacing w:after="160" w:line="259" w:lineRule="auto"/>
              <w:jc w:val="center"/>
              <w:rPr>
                <w:bCs/>
                <w:iCs/>
                <w:lang w:eastAsia="ru-RU"/>
              </w:rPr>
            </w:pPr>
          </w:p>
        </w:tc>
      </w:tr>
    </w:tbl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A16B3" w:rsidRPr="009B4275" w:rsidRDefault="00BA16B3" w:rsidP="006B5ED8">
      <w:pPr>
        <w:suppressAutoHyphens w:val="0"/>
        <w:spacing w:after="160" w:line="259" w:lineRule="auto"/>
      </w:pPr>
    </w:p>
    <w:sectPr w:rsidR="00BA16B3" w:rsidRPr="009B4275" w:rsidSect="006200B6">
      <w:headerReference w:type="default" r:id="rId46"/>
      <w:footerReference w:type="default" r:id="rId47"/>
      <w:pgSz w:w="11906" w:h="16838" w:code="9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833" w:rsidRDefault="00006833" w:rsidP="00226092">
      <w:r>
        <w:separator/>
      </w:r>
    </w:p>
  </w:endnote>
  <w:endnote w:type="continuationSeparator" w:id="0">
    <w:p w:rsidR="00006833" w:rsidRDefault="00006833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649" w:rsidRDefault="00A56649">
    <w:pPr>
      <w:pStyle w:val="a9"/>
      <w:jc w:val="center"/>
    </w:pPr>
  </w:p>
  <w:p w:rsidR="00A56649" w:rsidRDefault="00A566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833" w:rsidRDefault="00006833" w:rsidP="00226092">
      <w:r>
        <w:separator/>
      </w:r>
    </w:p>
  </w:footnote>
  <w:footnote w:type="continuationSeparator" w:id="0">
    <w:p w:rsidR="00006833" w:rsidRDefault="00006833" w:rsidP="00226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7461570"/>
      <w:docPartObj>
        <w:docPartGallery w:val="Page Numbers (Top of Page)"/>
        <w:docPartUnique/>
      </w:docPartObj>
    </w:sdtPr>
    <w:sdtEndPr/>
    <w:sdtContent>
      <w:p w:rsidR="00A56649" w:rsidRDefault="00A566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1A5">
          <w:rPr>
            <w:noProof/>
          </w:rPr>
          <w:t>9</w:t>
        </w:r>
        <w:r>
          <w:fldChar w:fldCharType="end"/>
        </w:r>
      </w:p>
    </w:sdtContent>
  </w:sdt>
  <w:p w:rsidR="00A56649" w:rsidRDefault="00A566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 w15:restartNumberingAfterBreak="0">
    <w:nsid w:val="0F986035"/>
    <w:multiLevelType w:val="multilevel"/>
    <w:tmpl w:val="3C66648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5F6C1B"/>
    <w:multiLevelType w:val="multilevel"/>
    <w:tmpl w:val="1422D5F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0" w15:restartNumberingAfterBreak="0">
    <w:nsid w:val="16F16270"/>
    <w:multiLevelType w:val="hybridMultilevel"/>
    <w:tmpl w:val="0D7A3E5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4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7FA00D4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3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4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5" w15:restartNumberingAfterBreak="0">
    <w:nsid w:val="4E165C2F"/>
    <w:multiLevelType w:val="multilevel"/>
    <w:tmpl w:val="308AA01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65EF5662"/>
    <w:multiLevelType w:val="multilevel"/>
    <w:tmpl w:val="68701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9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CAD52AA"/>
    <w:multiLevelType w:val="multilevel"/>
    <w:tmpl w:val="D14E307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4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9"/>
  </w:num>
  <w:num w:numId="5">
    <w:abstractNumId w:val="16"/>
  </w:num>
  <w:num w:numId="6">
    <w:abstractNumId w:val="19"/>
  </w:num>
  <w:num w:numId="7">
    <w:abstractNumId w:val="33"/>
  </w:num>
  <w:num w:numId="8">
    <w:abstractNumId w:val="18"/>
  </w:num>
  <w:num w:numId="9">
    <w:abstractNumId w:val="35"/>
  </w:num>
  <w:num w:numId="10">
    <w:abstractNumId w:val="32"/>
  </w:num>
  <w:num w:numId="11">
    <w:abstractNumId w:val="15"/>
  </w:num>
  <w:num w:numId="12">
    <w:abstractNumId w:val="12"/>
  </w:num>
  <w:num w:numId="13">
    <w:abstractNumId w:val="31"/>
  </w:num>
  <w:num w:numId="14">
    <w:abstractNumId w:val="20"/>
  </w:num>
  <w:num w:numId="15">
    <w:abstractNumId w:val="23"/>
  </w:num>
  <w:num w:numId="16">
    <w:abstractNumId w:val="13"/>
  </w:num>
  <w:num w:numId="17">
    <w:abstractNumId w:val="2"/>
  </w:num>
  <w:num w:numId="18">
    <w:abstractNumId w:val="14"/>
  </w:num>
  <w:num w:numId="19">
    <w:abstractNumId w:val="6"/>
  </w:num>
  <w:num w:numId="20">
    <w:abstractNumId w:val="25"/>
  </w:num>
  <w:num w:numId="21">
    <w:abstractNumId w:val="8"/>
  </w:num>
  <w:num w:numId="22">
    <w:abstractNumId w:val="4"/>
  </w:num>
  <w:num w:numId="23">
    <w:abstractNumId w:val="5"/>
  </w:num>
  <w:num w:numId="24">
    <w:abstractNumId w:val="28"/>
  </w:num>
  <w:num w:numId="25">
    <w:abstractNumId w:val="3"/>
  </w:num>
  <w:num w:numId="26">
    <w:abstractNumId w:val="7"/>
  </w:num>
  <w:num w:numId="27">
    <w:abstractNumId w:val="26"/>
  </w:num>
  <w:num w:numId="28">
    <w:abstractNumId w:val="9"/>
  </w:num>
  <w:num w:numId="29">
    <w:abstractNumId w:val="30"/>
  </w:num>
  <w:num w:numId="30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1"/>
  </w:num>
  <w:num w:numId="35">
    <w:abstractNumId w:val="17"/>
  </w:num>
  <w:num w:numId="36">
    <w:abstractNumId w:val="10"/>
  </w:num>
  <w:num w:numId="37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6833"/>
    <w:rsid w:val="00010BA1"/>
    <w:rsid w:val="00023D2D"/>
    <w:rsid w:val="00031FBA"/>
    <w:rsid w:val="000348BD"/>
    <w:rsid w:val="00037980"/>
    <w:rsid w:val="00065851"/>
    <w:rsid w:val="00071677"/>
    <w:rsid w:val="00073737"/>
    <w:rsid w:val="00081865"/>
    <w:rsid w:val="00081ED9"/>
    <w:rsid w:val="0008529D"/>
    <w:rsid w:val="00085F63"/>
    <w:rsid w:val="00095F33"/>
    <w:rsid w:val="000A25AC"/>
    <w:rsid w:val="000A5A7F"/>
    <w:rsid w:val="000B170F"/>
    <w:rsid w:val="000B5BED"/>
    <w:rsid w:val="000B79AC"/>
    <w:rsid w:val="000B7BDE"/>
    <w:rsid w:val="000D4CEC"/>
    <w:rsid w:val="000D671B"/>
    <w:rsid w:val="000D71A9"/>
    <w:rsid w:val="000F02FE"/>
    <w:rsid w:val="000F36E4"/>
    <w:rsid w:val="00105A5C"/>
    <w:rsid w:val="00115371"/>
    <w:rsid w:val="00120C4E"/>
    <w:rsid w:val="001235AF"/>
    <w:rsid w:val="001277A4"/>
    <w:rsid w:val="00130C11"/>
    <w:rsid w:val="00136CC2"/>
    <w:rsid w:val="001436E3"/>
    <w:rsid w:val="00145BC1"/>
    <w:rsid w:val="00153A33"/>
    <w:rsid w:val="00167B17"/>
    <w:rsid w:val="00167FF0"/>
    <w:rsid w:val="00176FCC"/>
    <w:rsid w:val="00183767"/>
    <w:rsid w:val="00191389"/>
    <w:rsid w:val="00195676"/>
    <w:rsid w:val="00196576"/>
    <w:rsid w:val="001A5D8C"/>
    <w:rsid w:val="001B204A"/>
    <w:rsid w:val="001B7870"/>
    <w:rsid w:val="001D6366"/>
    <w:rsid w:val="001E4ED1"/>
    <w:rsid w:val="001F1962"/>
    <w:rsid w:val="001F56F0"/>
    <w:rsid w:val="00200698"/>
    <w:rsid w:val="002046AE"/>
    <w:rsid w:val="00210ACB"/>
    <w:rsid w:val="002126FB"/>
    <w:rsid w:val="00213C71"/>
    <w:rsid w:val="00220A3D"/>
    <w:rsid w:val="00224908"/>
    <w:rsid w:val="00226092"/>
    <w:rsid w:val="00235271"/>
    <w:rsid w:val="00236E64"/>
    <w:rsid w:val="00237B46"/>
    <w:rsid w:val="00244026"/>
    <w:rsid w:val="00247A19"/>
    <w:rsid w:val="00247D8C"/>
    <w:rsid w:val="00250E51"/>
    <w:rsid w:val="0025518B"/>
    <w:rsid w:val="00265A0E"/>
    <w:rsid w:val="00266A57"/>
    <w:rsid w:val="00272D48"/>
    <w:rsid w:val="002757CD"/>
    <w:rsid w:val="00275D1E"/>
    <w:rsid w:val="0028627E"/>
    <w:rsid w:val="00287826"/>
    <w:rsid w:val="002878B2"/>
    <w:rsid w:val="00297156"/>
    <w:rsid w:val="002A3645"/>
    <w:rsid w:val="002A3C95"/>
    <w:rsid w:val="002B2863"/>
    <w:rsid w:val="002B28DE"/>
    <w:rsid w:val="002B2AE2"/>
    <w:rsid w:val="002C1D8D"/>
    <w:rsid w:val="002C3625"/>
    <w:rsid w:val="002C5A9B"/>
    <w:rsid w:val="002D47B9"/>
    <w:rsid w:val="002D66E6"/>
    <w:rsid w:val="002F324E"/>
    <w:rsid w:val="00300FAD"/>
    <w:rsid w:val="00302986"/>
    <w:rsid w:val="0030559F"/>
    <w:rsid w:val="0030646D"/>
    <w:rsid w:val="0030716D"/>
    <w:rsid w:val="00311D4C"/>
    <w:rsid w:val="00321BB2"/>
    <w:rsid w:val="003231C1"/>
    <w:rsid w:val="00323405"/>
    <w:rsid w:val="00324E2C"/>
    <w:rsid w:val="00324E66"/>
    <w:rsid w:val="00326A70"/>
    <w:rsid w:val="00333B4E"/>
    <w:rsid w:val="003347BC"/>
    <w:rsid w:val="00346D51"/>
    <w:rsid w:val="00351DBE"/>
    <w:rsid w:val="003568C2"/>
    <w:rsid w:val="00366039"/>
    <w:rsid w:val="00367BDD"/>
    <w:rsid w:val="0037631B"/>
    <w:rsid w:val="00382AB3"/>
    <w:rsid w:val="00383F13"/>
    <w:rsid w:val="003B060F"/>
    <w:rsid w:val="003B174E"/>
    <w:rsid w:val="003B2DFA"/>
    <w:rsid w:val="003B3239"/>
    <w:rsid w:val="003B7D3E"/>
    <w:rsid w:val="003C45FE"/>
    <w:rsid w:val="003D764D"/>
    <w:rsid w:val="003E1567"/>
    <w:rsid w:val="003E4B89"/>
    <w:rsid w:val="003E569C"/>
    <w:rsid w:val="003E5DCE"/>
    <w:rsid w:val="003F28DD"/>
    <w:rsid w:val="00402B48"/>
    <w:rsid w:val="00403525"/>
    <w:rsid w:val="00405F13"/>
    <w:rsid w:val="00422019"/>
    <w:rsid w:val="0042222D"/>
    <w:rsid w:val="00422857"/>
    <w:rsid w:val="00423277"/>
    <w:rsid w:val="004248E5"/>
    <w:rsid w:val="00433EC8"/>
    <w:rsid w:val="004370C9"/>
    <w:rsid w:val="004455DB"/>
    <w:rsid w:val="00453D15"/>
    <w:rsid w:val="004545BD"/>
    <w:rsid w:val="00454F40"/>
    <w:rsid w:val="00467FD7"/>
    <w:rsid w:val="00474E5F"/>
    <w:rsid w:val="0047668B"/>
    <w:rsid w:val="0048084E"/>
    <w:rsid w:val="0048278E"/>
    <w:rsid w:val="00485367"/>
    <w:rsid w:val="00486E1E"/>
    <w:rsid w:val="00490E7E"/>
    <w:rsid w:val="00491FA1"/>
    <w:rsid w:val="00496FEE"/>
    <w:rsid w:val="004A4D50"/>
    <w:rsid w:val="004B165F"/>
    <w:rsid w:val="004B1EAA"/>
    <w:rsid w:val="004B3CA6"/>
    <w:rsid w:val="004B76CE"/>
    <w:rsid w:val="004D3D11"/>
    <w:rsid w:val="004E0E0B"/>
    <w:rsid w:val="004E2021"/>
    <w:rsid w:val="004F16A5"/>
    <w:rsid w:val="004F4296"/>
    <w:rsid w:val="0050456F"/>
    <w:rsid w:val="00505D96"/>
    <w:rsid w:val="0050655F"/>
    <w:rsid w:val="00513188"/>
    <w:rsid w:val="00516334"/>
    <w:rsid w:val="0051784D"/>
    <w:rsid w:val="00520088"/>
    <w:rsid w:val="00520431"/>
    <w:rsid w:val="00525E49"/>
    <w:rsid w:val="00533AE8"/>
    <w:rsid w:val="00537E21"/>
    <w:rsid w:val="00540219"/>
    <w:rsid w:val="00547858"/>
    <w:rsid w:val="00556D10"/>
    <w:rsid w:val="00567E4F"/>
    <w:rsid w:val="00571AA9"/>
    <w:rsid w:val="00575C98"/>
    <w:rsid w:val="005777E7"/>
    <w:rsid w:val="00577BA8"/>
    <w:rsid w:val="00582650"/>
    <w:rsid w:val="005873D9"/>
    <w:rsid w:val="00591D3A"/>
    <w:rsid w:val="00592B1E"/>
    <w:rsid w:val="00593B67"/>
    <w:rsid w:val="00597039"/>
    <w:rsid w:val="005A525D"/>
    <w:rsid w:val="005A7F00"/>
    <w:rsid w:val="005B3EEA"/>
    <w:rsid w:val="005B5E09"/>
    <w:rsid w:val="005C54EE"/>
    <w:rsid w:val="005C7B69"/>
    <w:rsid w:val="005D442F"/>
    <w:rsid w:val="005D4D56"/>
    <w:rsid w:val="005D7531"/>
    <w:rsid w:val="005F4436"/>
    <w:rsid w:val="005F5748"/>
    <w:rsid w:val="006009B1"/>
    <w:rsid w:val="00601F28"/>
    <w:rsid w:val="00603084"/>
    <w:rsid w:val="0060336A"/>
    <w:rsid w:val="006200B6"/>
    <w:rsid w:val="00620C00"/>
    <w:rsid w:val="00623338"/>
    <w:rsid w:val="00631429"/>
    <w:rsid w:val="00631E34"/>
    <w:rsid w:val="00635E95"/>
    <w:rsid w:val="0065436B"/>
    <w:rsid w:val="00655B3A"/>
    <w:rsid w:val="00655D61"/>
    <w:rsid w:val="00662613"/>
    <w:rsid w:val="006633A2"/>
    <w:rsid w:val="00686191"/>
    <w:rsid w:val="006A0A7A"/>
    <w:rsid w:val="006A5B2A"/>
    <w:rsid w:val="006B392C"/>
    <w:rsid w:val="006B4A4D"/>
    <w:rsid w:val="006B5ED8"/>
    <w:rsid w:val="006B7CC4"/>
    <w:rsid w:val="006D2A1B"/>
    <w:rsid w:val="006E3FAB"/>
    <w:rsid w:val="006E6459"/>
    <w:rsid w:val="0070275B"/>
    <w:rsid w:val="00704B3A"/>
    <w:rsid w:val="00707E82"/>
    <w:rsid w:val="00715AC8"/>
    <w:rsid w:val="007168D7"/>
    <w:rsid w:val="00724788"/>
    <w:rsid w:val="0072738B"/>
    <w:rsid w:val="00730DE3"/>
    <w:rsid w:val="00745F0C"/>
    <w:rsid w:val="00756032"/>
    <w:rsid w:val="00757400"/>
    <w:rsid w:val="00760316"/>
    <w:rsid w:val="00761DA7"/>
    <w:rsid w:val="00761EB4"/>
    <w:rsid w:val="0076311A"/>
    <w:rsid w:val="007661DD"/>
    <w:rsid w:val="00775A2C"/>
    <w:rsid w:val="0078549D"/>
    <w:rsid w:val="00790F1F"/>
    <w:rsid w:val="0079232F"/>
    <w:rsid w:val="007C0492"/>
    <w:rsid w:val="007C069A"/>
    <w:rsid w:val="007C68FD"/>
    <w:rsid w:val="007D56CA"/>
    <w:rsid w:val="007D5C39"/>
    <w:rsid w:val="007D6AD0"/>
    <w:rsid w:val="007E10B5"/>
    <w:rsid w:val="007E47A0"/>
    <w:rsid w:val="00811A2C"/>
    <w:rsid w:val="00815421"/>
    <w:rsid w:val="00823A3C"/>
    <w:rsid w:val="00823AC8"/>
    <w:rsid w:val="00826A4D"/>
    <w:rsid w:val="0082788C"/>
    <w:rsid w:val="00827D92"/>
    <w:rsid w:val="00830166"/>
    <w:rsid w:val="0083545B"/>
    <w:rsid w:val="00835E55"/>
    <w:rsid w:val="00836CEF"/>
    <w:rsid w:val="00837003"/>
    <w:rsid w:val="00840F30"/>
    <w:rsid w:val="00844CBC"/>
    <w:rsid w:val="008515FF"/>
    <w:rsid w:val="00853833"/>
    <w:rsid w:val="008551C1"/>
    <w:rsid w:val="00861060"/>
    <w:rsid w:val="00861361"/>
    <w:rsid w:val="00870270"/>
    <w:rsid w:val="00875FBC"/>
    <w:rsid w:val="00876C5F"/>
    <w:rsid w:val="00877B3B"/>
    <w:rsid w:val="00877EFC"/>
    <w:rsid w:val="00885129"/>
    <w:rsid w:val="008904BE"/>
    <w:rsid w:val="00890E59"/>
    <w:rsid w:val="0089189B"/>
    <w:rsid w:val="00895F52"/>
    <w:rsid w:val="008C1DFA"/>
    <w:rsid w:val="008C3826"/>
    <w:rsid w:val="008C3F18"/>
    <w:rsid w:val="008E37FF"/>
    <w:rsid w:val="008E3810"/>
    <w:rsid w:val="008E4E74"/>
    <w:rsid w:val="008E61AF"/>
    <w:rsid w:val="008F45ED"/>
    <w:rsid w:val="00902587"/>
    <w:rsid w:val="00904DD7"/>
    <w:rsid w:val="00912E4A"/>
    <w:rsid w:val="00912EF6"/>
    <w:rsid w:val="00922300"/>
    <w:rsid w:val="00925618"/>
    <w:rsid w:val="00927420"/>
    <w:rsid w:val="009345B9"/>
    <w:rsid w:val="009375B2"/>
    <w:rsid w:val="00941FD5"/>
    <w:rsid w:val="009435ED"/>
    <w:rsid w:val="009453EC"/>
    <w:rsid w:val="009471A5"/>
    <w:rsid w:val="0095059E"/>
    <w:rsid w:val="0095371D"/>
    <w:rsid w:val="00962BC3"/>
    <w:rsid w:val="00964AF0"/>
    <w:rsid w:val="00965738"/>
    <w:rsid w:val="009718A5"/>
    <w:rsid w:val="009743BC"/>
    <w:rsid w:val="0098070B"/>
    <w:rsid w:val="0098387A"/>
    <w:rsid w:val="00983AAA"/>
    <w:rsid w:val="00984933"/>
    <w:rsid w:val="00991B5E"/>
    <w:rsid w:val="009B4275"/>
    <w:rsid w:val="009C7C66"/>
    <w:rsid w:val="009D6E35"/>
    <w:rsid w:val="009E1DD1"/>
    <w:rsid w:val="009F47BA"/>
    <w:rsid w:val="00A01EAD"/>
    <w:rsid w:val="00A05636"/>
    <w:rsid w:val="00A12F84"/>
    <w:rsid w:val="00A1342B"/>
    <w:rsid w:val="00A23416"/>
    <w:rsid w:val="00A3305B"/>
    <w:rsid w:val="00A35743"/>
    <w:rsid w:val="00A366A8"/>
    <w:rsid w:val="00A45159"/>
    <w:rsid w:val="00A5114B"/>
    <w:rsid w:val="00A56649"/>
    <w:rsid w:val="00A7743A"/>
    <w:rsid w:val="00A8305B"/>
    <w:rsid w:val="00A90E1A"/>
    <w:rsid w:val="00AA0FA2"/>
    <w:rsid w:val="00AA44E2"/>
    <w:rsid w:val="00AA59F1"/>
    <w:rsid w:val="00AB4ED6"/>
    <w:rsid w:val="00AF2270"/>
    <w:rsid w:val="00B010F9"/>
    <w:rsid w:val="00B01DBF"/>
    <w:rsid w:val="00B07231"/>
    <w:rsid w:val="00B104DB"/>
    <w:rsid w:val="00B12F56"/>
    <w:rsid w:val="00B13954"/>
    <w:rsid w:val="00B174DB"/>
    <w:rsid w:val="00B176E2"/>
    <w:rsid w:val="00B20EE8"/>
    <w:rsid w:val="00B21C17"/>
    <w:rsid w:val="00B23C13"/>
    <w:rsid w:val="00B25E42"/>
    <w:rsid w:val="00B343F3"/>
    <w:rsid w:val="00B42B26"/>
    <w:rsid w:val="00B440C8"/>
    <w:rsid w:val="00B47074"/>
    <w:rsid w:val="00B503D3"/>
    <w:rsid w:val="00B5327A"/>
    <w:rsid w:val="00B56ECF"/>
    <w:rsid w:val="00B57B0F"/>
    <w:rsid w:val="00B65B85"/>
    <w:rsid w:val="00B65C5D"/>
    <w:rsid w:val="00B8140D"/>
    <w:rsid w:val="00B82040"/>
    <w:rsid w:val="00B9582D"/>
    <w:rsid w:val="00BA16B3"/>
    <w:rsid w:val="00BA723A"/>
    <w:rsid w:val="00BB3595"/>
    <w:rsid w:val="00BE0906"/>
    <w:rsid w:val="00BF078F"/>
    <w:rsid w:val="00BF3EDB"/>
    <w:rsid w:val="00BF47A0"/>
    <w:rsid w:val="00C2061F"/>
    <w:rsid w:val="00C2318F"/>
    <w:rsid w:val="00C24513"/>
    <w:rsid w:val="00C35113"/>
    <w:rsid w:val="00C36895"/>
    <w:rsid w:val="00C4599B"/>
    <w:rsid w:val="00C51831"/>
    <w:rsid w:val="00C577E5"/>
    <w:rsid w:val="00C6080B"/>
    <w:rsid w:val="00C61524"/>
    <w:rsid w:val="00C66A76"/>
    <w:rsid w:val="00C676FE"/>
    <w:rsid w:val="00C72480"/>
    <w:rsid w:val="00C75190"/>
    <w:rsid w:val="00C8196E"/>
    <w:rsid w:val="00C82696"/>
    <w:rsid w:val="00C87BC0"/>
    <w:rsid w:val="00C90C8B"/>
    <w:rsid w:val="00C9319F"/>
    <w:rsid w:val="00C9683E"/>
    <w:rsid w:val="00C9775E"/>
    <w:rsid w:val="00CA1967"/>
    <w:rsid w:val="00CA4839"/>
    <w:rsid w:val="00CA4E7F"/>
    <w:rsid w:val="00CB0195"/>
    <w:rsid w:val="00CB0A6A"/>
    <w:rsid w:val="00CB5681"/>
    <w:rsid w:val="00CB74BB"/>
    <w:rsid w:val="00CC3066"/>
    <w:rsid w:val="00CD3CB1"/>
    <w:rsid w:val="00CE198E"/>
    <w:rsid w:val="00CE53BC"/>
    <w:rsid w:val="00CE75D3"/>
    <w:rsid w:val="00CF2B34"/>
    <w:rsid w:val="00CF7A48"/>
    <w:rsid w:val="00D00E76"/>
    <w:rsid w:val="00D04AB3"/>
    <w:rsid w:val="00D10FE9"/>
    <w:rsid w:val="00D137CB"/>
    <w:rsid w:val="00D140F1"/>
    <w:rsid w:val="00D1783A"/>
    <w:rsid w:val="00D2064B"/>
    <w:rsid w:val="00D244D9"/>
    <w:rsid w:val="00D24D3D"/>
    <w:rsid w:val="00D253E4"/>
    <w:rsid w:val="00D26AF8"/>
    <w:rsid w:val="00D37F3B"/>
    <w:rsid w:val="00D440EC"/>
    <w:rsid w:val="00D60999"/>
    <w:rsid w:val="00D671F7"/>
    <w:rsid w:val="00D67AF7"/>
    <w:rsid w:val="00D72D03"/>
    <w:rsid w:val="00D7474C"/>
    <w:rsid w:val="00D80813"/>
    <w:rsid w:val="00D81A13"/>
    <w:rsid w:val="00D83CE5"/>
    <w:rsid w:val="00D87B84"/>
    <w:rsid w:val="00D9166D"/>
    <w:rsid w:val="00DA06A6"/>
    <w:rsid w:val="00DA1BE8"/>
    <w:rsid w:val="00DB5123"/>
    <w:rsid w:val="00DB5CF9"/>
    <w:rsid w:val="00DC53A4"/>
    <w:rsid w:val="00DD1FC8"/>
    <w:rsid w:val="00DD298C"/>
    <w:rsid w:val="00DE164C"/>
    <w:rsid w:val="00DE784A"/>
    <w:rsid w:val="00DF2EAD"/>
    <w:rsid w:val="00E0539F"/>
    <w:rsid w:val="00E10538"/>
    <w:rsid w:val="00E140E3"/>
    <w:rsid w:val="00E14CB7"/>
    <w:rsid w:val="00E153FA"/>
    <w:rsid w:val="00E16FC5"/>
    <w:rsid w:val="00E17B28"/>
    <w:rsid w:val="00E20C37"/>
    <w:rsid w:val="00E23EC3"/>
    <w:rsid w:val="00E3234A"/>
    <w:rsid w:val="00E338EF"/>
    <w:rsid w:val="00E34F5C"/>
    <w:rsid w:val="00E3748F"/>
    <w:rsid w:val="00E37D89"/>
    <w:rsid w:val="00E4750C"/>
    <w:rsid w:val="00E5290C"/>
    <w:rsid w:val="00E55456"/>
    <w:rsid w:val="00E606ED"/>
    <w:rsid w:val="00E63BE4"/>
    <w:rsid w:val="00E65256"/>
    <w:rsid w:val="00E65937"/>
    <w:rsid w:val="00E774D6"/>
    <w:rsid w:val="00E8637F"/>
    <w:rsid w:val="00E866C4"/>
    <w:rsid w:val="00E86747"/>
    <w:rsid w:val="00E9025D"/>
    <w:rsid w:val="00E90FB7"/>
    <w:rsid w:val="00E93460"/>
    <w:rsid w:val="00E9464E"/>
    <w:rsid w:val="00E96D4A"/>
    <w:rsid w:val="00EA3AB9"/>
    <w:rsid w:val="00EA6488"/>
    <w:rsid w:val="00EB3361"/>
    <w:rsid w:val="00EB73C0"/>
    <w:rsid w:val="00EC0278"/>
    <w:rsid w:val="00EC1E6C"/>
    <w:rsid w:val="00EC25AB"/>
    <w:rsid w:val="00EC6C85"/>
    <w:rsid w:val="00ED1BF9"/>
    <w:rsid w:val="00EE2145"/>
    <w:rsid w:val="00EE4EBA"/>
    <w:rsid w:val="00EE7A6D"/>
    <w:rsid w:val="00EF053B"/>
    <w:rsid w:val="00EF30CD"/>
    <w:rsid w:val="00EF6319"/>
    <w:rsid w:val="00F12C48"/>
    <w:rsid w:val="00F201CA"/>
    <w:rsid w:val="00F21FD7"/>
    <w:rsid w:val="00F23B74"/>
    <w:rsid w:val="00F25E05"/>
    <w:rsid w:val="00F30245"/>
    <w:rsid w:val="00F30C98"/>
    <w:rsid w:val="00F32349"/>
    <w:rsid w:val="00F43CAC"/>
    <w:rsid w:val="00F474FD"/>
    <w:rsid w:val="00F514AA"/>
    <w:rsid w:val="00F52E11"/>
    <w:rsid w:val="00F609FD"/>
    <w:rsid w:val="00F60F2D"/>
    <w:rsid w:val="00F66D2F"/>
    <w:rsid w:val="00F70CFE"/>
    <w:rsid w:val="00F73CA3"/>
    <w:rsid w:val="00F81A52"/>
    <w:rsid w:val="00F85D9F"/>
    <w:rsid w:val="00F951CA"/>
    <w:rsid w:val="00F9545C"/>
    <w:rsid w:val="00FA1B65"/>
    <w:rsid w:val="00FB57A9"/>
    <w:rsid w:val="00FB5AE9"/>
    <w:rsid w:val="00FB6067"/>
    <w:rsid w:val="00FC3960"/>
    <w:rsid w:val="00FC7D51"/>
    <w:rsid w:val="00FE0E54"/>
    <w:rsid w:val="00FF0078"/>
    <w:rsid w:val="00FF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35CD7E7"/>
  <w15:docId w15:val="{C8F776BC-903A-4B2F-8B12-740AA253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A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f3">
    <w:name w:val="Подподпункт"/>
    <w:basedOn w:val="a"/>
    <w:rsid w:val="00C7248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numbering" w:customStyle="1" w:styleId="WWNum7">
    <w:name w:val="WWNum7"/>
    <w:basedOn w:val="a2"/>
    <w:rsid w:val="002878B2"/>
    <w:pPr>
      <w:numPr>
        <w:numId w:val="29"/>
      </w:numPr>
    </w:pPr>
  </w:style>
  <w:style w:type="paragraph" w:styleId="af4">
    <w:name w:val="No Spacing"/>
    <w:link w:val="af5"/>
    <w:uiPriority w:val="1"/>
    <w:qFormat/>
    <w:rsid w:val="00EC1E6C"/>
    <w:pPr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EC1E6C"/>
    <w:rPr>
      <w:rFonts w:eastAsiaTheme="minorEastAsia"/>
      <w:lang w:eastAsia="ru-RU"/>
    </w:rPr>
  </w:style>
  <w:style w:type="character" w:styleId="af6">
    <w:name w:val="Hyperlink"/>
    <w:basedOn w:val="a0"/>
    <w:uiPriority w:val="99"/>
    <w:unhideWhenUsed/>
    <w:rsid w:val="00FB6067"/>
    <w:rPr>
      <w:color w:val="0563C1" w:themeColor="hyperlink"/>
      <w:u w:val="single"/>
    </w:rPr>
  </w:style>
  <w:style w:type="character" w:customStyle="1" w:styleId="font-colorprimary">
    <w:name w:val="font-color__primary"/>
    <w:rsid w:val="00383F13"/>
  </w:style>
  <w:style w:type="character" w:customStyle="1" w:styleId="char-1-pdl">
    <w:name w:val="char-1-pdl"/>
    <w:rsid w:val="00383F13"/>
  </w:style>
  <w:style w:type="character" w:customStyle="1" w:styleId="UnresolvedMention">
    <w:name w:val="Unresolved Mention"/>
    <w:basedOn w:val="a0"/>
    <w:uiPriority w:val="99"/>
    <w:semiHidden/>
    <w:unhideWhenUsed/>
    <w:rsid w:val="00D67AF7"/>
    <w:rPr>
      <w:color w:val="605E5C"/>
      <w:shd w:val="clear" w:color="auto" w:fill="E1DFDD"/>
    </w:rPr>
  </w:style>
  <w:style w:type="table" w:styleId="af7">
    <w:name w:val="Table Grid"/>
    <w:basedOn w:val="a1"/>
    <w:uiPriority w:val="39"/>
    <w:rsid w:val="00F32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81819" TargetMode="External"/><Relationship Id="rId18" Type="http://schemas.openxmlformats.org/officeDocument/2006/relationships/hyperlink" Target="kodeks://link/d?nd=744100004" TargetMode="External"/><Relationship Id="rId26" Type="http://schemas.openxmlformats.org/officeDocument/2006/relationships/hyperlink" Target="kodeks://link/d?nd=420237834" TargetMode="External"/><Relationship Id="rId39" Type="http://schemas.openxmlformats.org/officeDocument/2006/relationships/hyperlink" Target="kodeks://link/d?nd=1200003114" TargetMode="External"/><Relationship Id="rId21" Type="http://schemas.openxmlformats.org/officeDocument/2006/relationships/hyperlink" Target="kodeks://link/d?nd=556499040" TargetMode="External"/><Relationship Id="rId34" Type="http://schemas.openxmlformats.org/officeDocument/2006/relationships/hyperlink" Target="kodeks://link/d?nd=9054709" TargetMode="External"/><Relationship Id="rId42" Type="http://schemas.openxmlformats.org/officeDocument/2006/relationships/hyperlink" Target="kodeks://link/d?nd=499039185" TargetMode="External"/><Relationship Id="rId47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164122" TargetMode="External"/><Relationship Id="rId29" Type="http://schemas.openxmlformats.org/officeDocument/2006/relationships/hyperlink" Target="kodeks://link/d?nd=564233328" TargetMode="External"/><Relationship Id="rId11" Type="http://schemas.openxmlformats.org/officeDocument/2006/relationships/hyperlink" Target="kodeks://link/d?nd=901919338" TargetMode="External"/><Relationship Id="rId24" Type="http://schemas.openxmlformats.org/officeDocument/2006/relationships/hyperlink" Target="kodeks://link/d?nd=901870860" TargetMode="External"/><Relationship Id="rId32" Type="http://schemas.openxmlformats.org/officeDocument/2006/relationships/hyperlink" Target="kodeks://link/d?nd=901794520" TargetMode="External"/><Relationship Id="rId37" Type="http://schemas.openxmlformats.org/officeDocument/2006/relationships/hyperlink" Target="kodeks://link/d?nd=1200060588" TargetMode="External"/><Relationship Id="rId40" Type="http://schemas.openxmlformats.org/officeDocument/2006/relationships/hyperlink" Target="kodeks://link/d?nd=1200003114" TargetMode="External"/><Relationship Id="rId45" Type="http://schemas.openxmlformats.org/officeDocument/2006/relationships/hyperlink" Target="kodeks://link/d?nd=1310667825" TargetMode="Externa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5684" TargetMode="External"/><Relationship Id="rId23" Type="http://schemas.openxmlformats.org/officeDocument/2006/relationships/hyperlink" Target="kodeks://link/d?nd=1200108858" TargetMode="External"/><Relationship Id="rId28" Type="http://schemas.openxmlformats.org/officeDocument/2006/relationships/hyperlink" Target="kodeks://link/d?nd=557666289" TargetMode="External"/><Relationship Id="rId36" Type="http://schemas.openxmlformats.org/officeDocument/2006/relationships/hyperlink" Target="kodeks://link/d?nd=1200003114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kodeks://link/d?nd=902017047" TargetMode="External"/><Relationship Id="rId31" Type="http://schemas.openxmlformats.org/officeDocument/2006/relationships/hyperlink" Target="kodeks://link/d?nd=564542209" TargetMode="External"/><Relationship Id="rId44" Type="http://schemas.openxmlformats.org/officeDocument/2006/relationships/hyperlink" Target="kodeks://link/d?nd=90187086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181803" TargetMode="External"/><Relationship Id="rId22" Type="http://schemas.openxmlformats.org/officeDocument/2006/relationships/hyperlink" Target="kodeks://link/d?nd=542616931" TargetMode="External"/><Relationship Id="rId27" Type="http://schemas.openxmlformats.org/officeDocument/2006/relationships/hyperlink" Target="kodeks://link/d?nd=1200088718" TargetMode="External"/><Relationship Id="rId30" Type="http://schemas.openxmlformats.org/officeDocument/2006/relationships/hyperlink" Target="kodeks://link/d?nd=564542209" TargetMode="External"/><Relationship Id="rId35" Type="http://schemas.openxmlformats.org/officeDocument/2006/relationships/hyperlink" Target="kodeks://link/d?nd=1200003072" TargetMode="External"/><Relationship Id="rId43" Type="http://schemas.openxmlformats.org/officeDocument/2006/relationships/hyperlink" Target="kodeks://link/d?nd=902373694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902196819" TargetMode="External"/><Relationship Id="rId17" Type="http://schemas.openxmlformats.org/officeDocument/2006/relationships/hyperlink" Target="kodeks://link/d?nd=901919338" TargetMode="External"/><Relationship Id="rId25" Type="http://schemas.openxmlformats.org/officeDocument/2006/relationships/hyperlink" Target="kodeks://link/d?nd=902145038" TargetMode="External"/><Relationship Id="rId33" Type="http://schemas.openxmlformats.org/officeDocument/2006/relationships/hyperlink" Target="kodeks://link/d?nd=901829466" TargetMode="External"/><Relationship Id="rId38" Type="http://schemas.openxmlformats.org/officeDocument/2006/relationships/hyperlink" Target="kodeks://link/d?nd=1200003114" TargetMode="External"/><Relationship Id="rId46" Type="http://schemas.openxmlformats.org/officeDocument/2006/relationships/header" Target="header1.xml"/><Relationship Id="rId20" Type="http://schemas.openxmlformats.org/officeDocument/2006/relationships/hyperlink" Target="kodeks://link/d?nd=436752114" TargetMode="External"/><Relationship Id="rId41" Type="http://schemas.openxmlformats.org/officeDocument/2006/relationships/hyperlink" Target="kodeks://link/d?nd=90216910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64AC7-73D9-4280-9569-C3DBD4917A85}">
  <ds:schemaRefs>
    <ds:schemaRef ds:uri="http://purl.org/dc/dcmitype/"/>
    <ds:schemaRef ds:uri="http://schemas.microsoft.com/office/2006/metadata/properties"/>
    <ds:schemaRef ds:uri="http://purl.org/dc/elements/1.1/"/>
    <ds:schemaRef ds:uri="aeb3e8e0-784a-4348-b8a9-74d788c4fa59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B54E3BC-C162-4D09-96DC-B875A4BA1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406BF-B419-4274-88EF-C53ECFBE6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8F0629-C146-4BFE-93FC-03D680D8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9</Pages>
  <Words>4874</Words>
  <Characters>27783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Целоусов Игорь Васильевич</cp:lastModifiedBy>
  <cp:revision>183</cp:revision>
  <cp:lastPrinted>2026-07-02T07:16:00Z</cp:lastPrinted>
  <dcterms:created xsi:type="dcterms:W3CDTF">2024-02-02T08:14:00Z</dcterms:created>
  <dcterms:modified xsi:type="dcterms:W3CDTF">2026-07-02T07:17:00Z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